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45D0AAD0" w:rsidR="00744057" w:rsidRDefault="002F792D" w:rsidP="00744057">
      <w:pPr>
        <w:pStyle w:val="Titel1"/>
      </w:pPr>
      <w:r>
        <w:t>Schoolplan</w:t>
      </w:r>
      <w:r w:rsidR="00507003">
        <w:br/>
      </w:r>
      <w:r w:rsidR="00B877B1">
        <w:t>‘</w:t>
      </w:r>
      <w:r w:rsidR="00B877B1">
        <w:t>t Iemenschoer</w:t>
      </w:r>
      <w:r>
        <w:t xml:space="preserve">                                                           20</w:t>
      </w:r>
      <w:r w:rsidR="00744057">
        <w:t>23-2026</w:t>
      </w:r>
    </w:p>
    <w:p w14:paraId="08B4F028" w14:textId="3D03D000" w:rsidR="00486C43" w:rsidRDefault="007F3A2D" w:rsidP="00A238A3">
      <w:pPr>
        <w:pStyle w:val="Heading1"/>
      </w:pPr>
      <w:r>
        <w:t>Voorwoord</w:t>
      </w:r>
    </w:p>
    <w:p w14:paraId="206DE7A1" w14:textId="0BAEB861" w:rsidR="00486C43" w:rsidRDefault="002F792D">
      <w:pPr>
        <w:pStyle w:val="Standaard1"/>
      </w:pPr>
      <w:r>
        <w:t xml:space="preserve">Voor u ligt het schoolplan van </w:t>
      </w:r>
      <w:r w:rsidR="00B877B1">
        <w:t>’t Iemenschoer. Het</w:t>
      </w:r>
      <w:r>
        <w:t xml:space="preserve">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r>
        <w:t>Gegevens school en bestuur</w:t>
      </w:r>
    </w:p>
    <w:p w14:paraId="6415803E" w14:textId="5454E253" w:rsidR="00486C43" w:rsidRDefault="00B877B1">
      <w:pPr>
        <w:pStyle w:val="Standaard1"/>
      </w:pPr>
      <w:r>
        <w:rPr>
          <w:rStyle w:val="Zwaar1"/>
        </w:rPr>
        <w:t>‘t Iemenschoer</w:t>
      </w:r>
    </w:p>
    <w:p w14:paraId="27E5B4D9" w14:textId="0F8C2411" w:rsidR="00486C43" w:rsidRDefault="002F792D">
      <w:pPr>
        <w:pStyle w:val="Standaard1"/>
      </w:pPr>
      <w:r>
        <w:t xml:space="preserve">Directeur: </w:t>
      </w:r>
      <w:r w:rsidR="00B877B1">
        <w:t>Elleke Peterkamp</w:t>
      </w:r>
    </w:p>
    <w:p w14:paraId="3C49FECE" w14:textId="445F00CE" w:rsidR="00486C43" w:rsidRDefault="002F792D">
      <w:pPr>
        <w:pStyle w:val="Standaard1"/>
      </w:pPr>
      <w:r>
        <w:t xml:space="preserve">Adjunct-directeur: </w:t>
      </w:r>
      <w:r w:rsidR="00B877B1">
        <w:t>Chantal Ophuis</w:t>
      </w:r>
    </w:p>
    <w:p w14:paraId="7DC0EA84" w14:textId="317BD039" w:rsidR="00486C43" w:rsidRDefault="00B877B1">
      <w:pPr>
        <w:pStyle w:val="Standaard1"/>
      </w:pPr>
      <w:proofErr w:type="spellStart"/>
      <w:r>
        <w:t>Ruijsdaelstraat</w:t>
      </w:r>
      <w:proofErr w:type="spellEnd"/>
      <w:r>
        <w:t xml:space="preserve"> 49, 7556 WS Hengelo</w:t>
      </w:r>
    </w:p>
    <w:p w14:paraId="3644782C" w14:textId="5D377CCF" w:rsidR="00744057" w:rsidRDefault="002F792D">
      <w:pPr>
        <w:pStyle w:val="Standaard1"/>
      </w:pPr>
      <w:r>
        <w:rPr>
          <w:rStyle w:val="Zwaar1"/>
        </w:rPr>
        <w:t>T</w:t>
      </w:r>
      <w:r w:rsidR="00B877B1">
        <w:rPr>
          <w:rStyle w:val="Zwaar1"/>
        </w:rPr>
        <w:t xml:space="preserve">: </w:t>
      </w:r>
      <w:r w:rsidR="00B877B1">
        <w:t xml:space="preserve"> 074-2918727</w:t>
      </w:r>
      <w:r>
        <w:t xml:space="preserve"> </w:t>
      </w:r>
      <w:r w:rsidR="000A1144">
        <w:t xml:space="preserve">| </w:t>
      </w:r>
      <w:r>
        <w:rPr>
          <w:rStyle w:val="Zwaar1"/>
        </w:rPr>
        <w:t>E</w:t>
      </w:r>
      <w:r w:rsidR="00B877B1">
        <w:t xml:space="preserve">: </w:t>
      </w:r>
      <w:hyperlink r:id="rId10" w:history="1">
        <w:r w:rsidR="00B877B1" w:rsidRPr="007057CC">
          <w:rPr>
            <w:rStyle w:val="Hyperlink"/>
          </w:rPr>
          <w:t>info@iemenschoer.nl</w:t>
        </w:r>
      </w:hyperlink>
      <w:r w:rsidR="00B877B1">
        <w:t xml:space="preserve"> </w:t>
      </w:r>
      <w:r w:rsidR="000A1144">
        <w:t>|</w:t>
      </w:r>
      <w:r>
        <w:t xml:space="preserve"> </w:t>
      </w:r>
      <w:r>
        <w:rPr>
          <w:rStyle w:val="Zwaar1"/>
        </w:rPr>
        <w:t>W</w:t>
      </w:r>
      <w:r w:rsidR="00B877B1">
        <w:rPr>
          <w:rStyle w:val="Zwaar1"/>
        </w:rPr>
        <w:t xml:space="preserve">: </w:t>
      </w:r>
      <w:hyperlink r:id="rId11" w:history="1">
        <w:r w:rsidR="00B877B1" w:rsidRPr="007057CC">
          <w:rPr>
            <w:rStyle w:val="Hyperlink"/>
          </w:rPr>
          <w:t>www.iemenschoer.nl</w:t>
        </w:r>
      </w:hyperlink>
      <w:r w:rsidR="00B877B1">
        <w:rPr>
          <w:rStyle w:val="Zwaar1"/>
          <w:b w:val="0"/>
        </w:rPr>
        <w:t xml:space="preserve"> </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2" w:history="1">
        <w:r w:rsidR="00744057" w:rsidRPr="00071926">
          <w:rPr>
            <w:rStyle w:val="Hyperlink"/>
          </w:rPr>
          <w:t>cvb@sotog.nl</w:t>
        </w:r>
      </w:hyperlink>
      <w:r>
        <w:t xml:space="preserve"> | </w:t>
      </w:r>
      <w:r>
        <w:rPr>
          <w:rStyle w:val="Zwaar1"/>
        </w:rPr>
        <w:t>W</w:t>
      </w:r>
      <w:r>
        <w:t xml:space="preserve"> </w:t>
      </w:r>
      <w:hyperlink r:id="rId13">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96A3C30" w14:textId="45714DC2" w:rsidR="00744057" w:rsidRPr="000A1144" w:rsidRDefault="009A28A7" w:rsidP="000A1144">
      <w:pPr>
        <w:pStyle w:val="Heading2"/>
      </w:pPr>
      <w:r w:rsidRPr="000A1144">
        <w:t>Inleiding</w:t>
      </w:r>
    </w:p>
    <w:p w14:paraId="17E68CFB" w14:textId="4DF9D8F9"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specialistische scholen zoals</w:t>
      </w:r>
      <w:r w:rsidR="00B877B1">
        <w:rPr>
          <w:rStyle w:val="SwayHyperlink"/>
          <w:color w:val="auto"/>
          <w:u w:val="none"/>
        </w:rPr>
        <w:t xml:space="preserve">                        ’t Iemenschoer.</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 dit</w:t>
      </w:r>
      <w:r w:rsidR="000B4F2B" w:rsidRPr="00AF1668">
        <w:rPr>
          <w:rStyle w:val="SwayHyperlink"/>
          <w:color w:val="auto"/>
          <w:u w:val="none"/>
        </w:rPr>
        <w:t xml:space="preserve"> geldt ook voor onze school. Tevens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 samenwerking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5CE6A468" w:rsidR="00486C43" w:rsidRDefault="002F792D">
      <w:pPr>
        <w:pStyle w:val="Heading2"/>
      </w:pPr>
      <w:r>
        <w:t>Totstandkoming schoolplan</w:t>
      </w:r>
      <w:r w:rsidR="00FB6EE5">
        <w:t xml:space="preserve"> </w:t>
      </w:r>
    </w:p>
    <w:p w14:paraId="36BA02DE" w14:textId="3609D16A" w:rsidR="00486C43" w:rsidRPr="007E4DF2" w:rsidRDefault="00B877B1">
      <w:pPr>
        <w:pStyle w:val="Standaard1"/>
      </w:pPr>
      <w:r w:rsidRPr="007E4DF2">
        <w:t>Tijdens bijeenkomsten van het personeel heeft de school</w:t>
      </w:r>
      <w:r w:rsidR="002F792D" w:rsidRPr="007E4DF2">
        <w:t xml:space="preserve">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5CA627E9" w:rsidR="00486C43" w:rsidRDefault="002F792D">
      <w:pPr>
        <w:pStyle w:val="Standaard1"/>
        <w:numPr>
          <w:ilvl w:val="0"/>
          <w:numId w:val="1"/>
        </w:numPr>
      </w:pPr>
      <w:r>
        <w:t xml:space="preserve">Schoolplan </w:t>
      </w:r>
      <w:r w:rsidR="009A28A7">
        <w:t>(</w:t>
      </w:r>
      <w:r w:rsidR="001B3477">
        <w:t>‘t Iemenschoer</w:t>
      </w:r>
      <w:r w:rsidR="009A28A7">
        <w:t xml:space="preserve">) </w:t>
      </w:r>
      <w:r>
        <w:t>201</w:t>
      </w:r>
      <w:r w:rsidR="009A28A7">
        <w:t>8-2022</w:t>
      </w:r>
    </w:p>
    <w:p w14:paraId="502A3555" w14:textId="77777777" w:rsidR="00486C43" w:rsidRDefault="002F792D">
      <w:pPr>
        <w:pStyle w:val="Standaard1"/>
        <w:numPr>
          <w:ilvl w:val="0"/>
          <w:numId w:val="1"/>
        </w:numPr>
      </w:pPr>
      <w:r>
        <w:t>Tevredenheidsmeting ouders, leerlingen, medewerkers en management</w:t>
      </w:r>
    </w:p>
    <w:p w14:paraId="7E4CEC8B" w14:textId="77777777" w:rsidR="00486C43" w:rsidRDefault="002F792D">
      <w:pPr>
        <w:pStyle w:val="Standaard1"/>
        <w:numPr>
          <w:ilvl w:val="0"/>
          <w:numId w:val="1"/>
        </w:numPr>
      </w:pPr>
      <w:r>
        <w:t xml:space="preserve">Strategisch beleidsplan </w:t>
      </w:r>
      <w:hyperlink r:id="rId14">
        <w:r>
          <w:rPr>
            <w:rStyle w:val="SwayHyperlink"/>
          </w:rPr>
          <w:t>SOTOG</w:t>
        </w:r>
      </w:hyperlink>
      <w:r>
        <w:t>.</w:t>
      </w:r>
    </w:p>
    <w:p w14:paraId="37821D0B" w14:textId="1E1C47D8" w:rsidR="00BE695B" w:rsidRDefault="00BE695B">
      <w:pPr>
        <w:pStyle w:val="Standaard1"/>
        <w:numPr>
          <w:ilvl w:val="0"/>
          <w:numId w:val="1"/>
        </w:numPr>
      </w:pPr>
      <w:r>
        <w:t xml:space="preserve">Het </w:t>
      </w:r>
      <w:proofErr w:type="spellStart"/>
      <w:r>
        <w:t>schoolondersteuningsplan</w:t>
      </w:r>
      <w:proofErr w:type="spellEnd"/>
      <w:r>
        <w:t xml:space="preserve"> </w:t>
      </w:r>
    </w:p>
    <w:p w14:paraId="681B9B90" w14:textId="77777777" w:rsidR="00486C43" w:rsidRDefault="002F792D">
      <w:pPr>
        <w:pStyle w:val="Heading2"/>
      </w:pPr>
      <w:r>
        <w:t>Leeswijzer</w:t>
      </w:r>
    </w:p>
    <w:p w14:paraId="062BC1F3" w14:textId="687619C6" w:rsidR="00486C43" w:rsidRDefault="002F792D">
      <w:pPr>
        <w:pStyle w:val="Standaard1"/>
      </w:pPr>
      <w:r>
        <w:t>In het vervolg van dit schoolplan treft u drie hoofdstukken aan. Het eerstvolgende hoofdstuk beschrijft de kaders van waaruit het strategisch beleid van</w:t>
      </w:r>
      <w:r w:rsidR="001B3477">
        <w:t xml:space="preserve"> ‘t Iemenschoer</w:t>
      </w:r>
      <w:r>
        <w:t xml:space="preserve"> is voortgekomen. Hoe dit eruit ziet, staat beschreven in het daaropvolgende hoofdstuk, Speerpunten. In de bijlagen treft u de nodige informatie aan over de wijze waaro</w:t>
      </w:r>
      <w:r w:rsidR="001B3477">
        <w:t>p ‘t Iemenschoer</w:t>
      </w:r>
      <w:r>
        <w:t xml:space="preserve"> voldoet aan wettelijke eisen.</w:t>
      </w:r>
    </w:p>
    <w:p w14:paraId="57BC4A90" w14:textId="77777777" w:rsidR="00486C43" w:rsidRDefault="002F792D">
      <w:pPr>
        <w:pStyle w:val="Heading1"/>
      </w:pPr>
      <w:r>
        <w:t>Kaders</w:t>
      </w:r>
    </w:p>
    <w:p w14:paraId="6D85547F" w14:textId="1B815C82" w:rsidR="00486C43" w:rsidRPr="005D51E4" w:rsidRDefault="002F792D" w:rsidP="00252A3C">
      <w:pPr>
        <w:pStyle w:val="Geenafstand"/>
        <w:rPr>
          <w:rFonts w:ascii="Calibri" w:hAnsi="Calibri" w:cs="Calibri"/>
        </w:rPr>
      </w:pPr>
      <w:r w:rsidRPr="005D51E4">
        <w:rPr>
          <w:rFonts w:ascii="Calibri" w:hAnsi="Calibri" w:cs="Calibri"/>
        </w:rPr>
        <w:t>In dit hoofdstuk zijn de kaders voor het beleid van</w:t>
      </w:r>
      <w:r w:rsidR="001B3477" w:rsidRPr="005D51E4">
        <w:rPr>
          <w:rFonts w:ascii="Calibri" w:hAnsi="Calibri" w:cs="Calibri"/>
        </w:rPr>
        <w:t xml:space="preserve"> ’t Iemenschoer </w:t>
      </w:r>
      <w:r w:rsidRPr="005D51E4">
        <w:rPr>
          <w:rFonts w:ascii="Calibri" w:hAnsi="Calibri" w:cs="Calibri"/>
        </w:rPr>
        <w:t xml:space="preserve">beschreven. Ten eerste bestaan deze kaders uit de missie en visie van de stichting SOTOG en het profiel van </w:t>
      </w:r>
      <w:r w:rsidR="001B3477" w:rsidRPr="005D51E4">
        <w:rPr>
          <w:rFonts w:ascii="Calibri" w:hAnsi="Calibri" w:cs="Calibri"/>
        </w:rPr>
        <w:t>’t Iemenschoer.</w:t>
      </w:r>
      <w:r w:rsidRPr="005D51E4">
        <w:rPr>
          <w:rFonts w:ascii="Calibri" w:hAnsi="Calibri" w:cs="Calibri"/>
        </w:rPr>
        <w:t xml:space="preserve"> Vervolgens is beschreven welke analyse is gemaakt van de huidige situatie om te komen tot speerpunten voor de volgende periode</w:t>
      </w:r>
      <w:r w:rsidR="001A263E" w:rsidRPr="005D51E4">
        <w:rPr>
          <w:rFonts w:ascii="Calibri" w:hAnsi="Calibri" w:cs="Calibri"/>
        </w:rPr>
        <w:t>.</w:t>
      </w:r>
      <w:r w:rsidRPr="005D51E4">
        <w:rPr>
          <w:rFonts w:ascii="Calibri" w:hAnsi="Calibri" w:cs="Calibri"/>
        </w:rPr>
        <w:t xml:space="preserve"> Vanuit de</w:t>
      </w:r>
      <w:r w:rsidR="00882182" w:rsidRPr="005D51E4">
        <w:rPr>
          <w:rFonts w:ascii="Calibri" w:hAnsi="Calibri" w:cs="Calibri"/>
        </w:rPr>
        <w:t>ze</w:t>
      </w:r>
      <w:r w:rsidRPr="005D51E4">
        <w:rPr>
          <w:rFonts w:ascii="Calibri" w:hAnsi="Calibri" w:cs="Calibri"/>
        </w:rPr>
        <w:t xml:space="preserve"> analyse is een ambitie geformuleerd die richting geeft aan de ontwikkeling van </w:t>
      </w:r>
      <w:r w:rsidR="001B3477" w:rsidRPr="005D51E4">
        <w:rPr>
          <w:rFonts w:ascii="Calibri" w:hAnsi="Calibri" w:cs="Calibri"/>
        </w:rPr>
        <w:t>’t Iemenschoer. D</w:t>
      </w:r>
      <w:r w:rsidRPr="005D51E4">
        <w:rPr>
          <w:rFonts w:ascii="Calibri" w:hAnsi="Calibri" w:cs="Calibri"/>
        </w:rPr>
        <w:t>aarna is ingevuld langs welke strategische thema</w:t>
      </w:r>
      <w:r w:rsidR="00FB3EDB" w:rsidRPr="005D51E4">
        <w:rPr>
          <w:rFonts w:ascii="Calibri" w:hAnsi="Calibri" w:cs="Calibri"/>
        </w:rPr>
        <w:t>’</w:t>
      </w:r>
      <w:r w:rsidRPr="005D51E4">
        <w:rPr>
          <w:rFonts w:ascii="Calibri" w:hAnsi="Calibri" w:cs="Calibri"/>
        </w:rPr>
        <w:t>s</w:t>
      </w:r>
      <w:r w:rsidR="001B3477" w:rsidRPr="005D51E4">
        <w:rPr>
          <w:rFonts w:ascii="Calibri" w:hAnsi="Calibri" w:cs="Calibri"/>
        </w:rPr>
        <w:t xml:space="preserve"> ’t Iemenschoer </w:t>
      </w:r>
      <w:r w:rsidR="00FB3EDB" w:rsidRPr="005D51E4">
        <w:rPr>
          <w:rFonts w:ascii="Calibri" w:hAnsi="Calibri" w:cs="Calibri"/>
        </w:rPr>
        <w:t xml:space="preserve">deze ambitie wil realiseren. </w:t>
      </w:r>
      <w:r w:rsidRPr="005D51E4">
        <w:rPr>
          <w:rFonts w:ascii="Calibri" w:hAnsi="Calibri" w:cs="Calibri"/>
        </w:rPr>
        <w:t xml:space="preserve"> </w:t>
      </w:r>
    </w:p>
    <w:p w14:paraId="4CC6A2F2" w14:textId="77777777" w:rsidR="00252A3C" w:rsidRDefault="00252A3C" w:rsidP="00252A3C">
      <w:pPr>
        <w:pStyle w:val="Geenafstand"/>
      </w:pPr>
    </w:p>
    <w:p w14:paraId="2F077257" w14:textId="77777777" w:rsidR="00486C43" w:rsidRDefault="002F792D">
      <w:pPr>
        <w:pStyle w:val="Heading2"/>
      </w:pPr>
      <w:r>
        <w:t>Missie en visie SOTOG</w:t>
      </w:r>
    </w:p>
    <w:p w14:paraId="4BBA4427" w14:textId="50CCBDD0"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1B3477">
        <w:t xml:space="preserve">. </w:t>
      </w:r>
      <w:r>
        <w:t>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77777777"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war te kunnen maken. </w:t>
      </w:r>
    </w:p>
    <w:p w14:paraId="0A06DFCE" w14:textId="1FE05C6C"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een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0890F465"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24D6BCFC" w14:textId="09C0CF7F" w:rsidR="00AD39B8" w:rsidRPr="00AD39B8" w:rsidRDefault="00E40F82" w:rsidP="00AD39B8">
      <w:pPr>
        <w:pStyle w:val="Standaard1"/>
        <w:ind w:left="360"/>
      </w:pPr>
      <w:r>
        <w:rPr>
          <w:rFonts w:ascii="Calibri Light" w:hAnsi="Calibri Light" w:cs="Calibri Light"/>
          <w:color w:val="5B9BD5" w:themeColor="accent5"/>
          <w:sz w:val="28"/>
          <w:szCs w:val="28"/>
        </w:rPr>
        <w:br/>
      </w:r>
      <w:r w:rsidR="001D3E33" w:rsidRPr="005D51E4">
        <w:rPr>
          <w:rFonts w:ascii="Calibri Light"/>
          <w:color w:val="4472C4" w:themeColor="accent1"/>
          <w:sz w:val="26"/>
        </w:rPr>
        <w:t xml:space="preserve">Bij bovengenoemde </w:t>
      </w:r>
      <w:r w:rsidR="00444190" w:rsidRPr="005D51E4">
        <w:rPr>
          <w:rFonts w:ascii="Calibri Light"/>
          <w:color w:val="4472C4" w:themeColor="accent1"/>
          <w:sz w:val="26"/>
        </w:rPr>
        <w:t>missie en visie behoren onderstaande doelen</w:t>
      </w:r>
      <w:r w:rsidRPr="005D51E4">
        <w:rPr>
          <w:rFonts w:ascii="Calibri Light"/>
          <w:color w:val="4472C4" w:themeColor="accent1"/>
          <w:sz w:val="26"/>
        </w:rPr>
        <w:t>:</w:t>
      </w:r>
      <w:r w:rsidRPr="005D51E4">
        <w:rPr>
          <w:rFonts w:ascii="Calibri Light"/>
          <w:color w:val="4472C4" w:themeColor="accent1"/>
          <w:sz w:val="26"/>
        </w:rPr>
        <w:br/>
      </w:r>
      <w:r w:rsidR="00AD39B8" w:rsidRPr="00AD39B8">
        <w:t>Deze doelen zijn, samen met alle directeuren, vastgesteld en worden jaarlijks in schoolgids deel B geëvalueerd op schoolniveau.</w:t>
      </w:r>
    </w:p>
    <w:p w14:paraId="5D1CD408" w14:textId="77777777" w:rsidR="00AD39B8" w:rsidRPr="00AD39B8" w:rsidRDefault="00AD39B8" w:rsidP="00AD39B8">
      <w:pPr>
        <w:pStyle w:val="Standaard1"/>
        <w:numPr>
          <w:ilvl w:val="0"/>
          <w:numId w:val="21"/>
        </w:numPr>
        <w:spacing w:after="0" w:line="240" w:lineRule="auto"/>
      </w:pPr>
      <w:r w:rsidRPr="00AD39B8">
        <w:t>Onze scholen zorgen voor een onderwijsaanbod dat gericht is op het realiseren van de uitstroombestemming zoals in het ontwikkelingsperspectief is verwoord en wel voor minimaal 85% van de leerlingen.</w:t>
      </w:r>
    </w:p>
    <w:p w14:paraId="35FF117F" w14:textId="77777777" w:rsidR="00AD39B8" w:rsidRPr="00AD39B8" w:rsidRDefault="00AD39B8" w:rsidP="00AD39B8">
      <w:pPr>
        <w:pStyle w:val="Standaard1"/>
        <w:numPr>
          <w:ilvl w:val="0"/>
          <w:numId w:val="21"/>
        </w:numPr>
        <w:spacing w:after="0" w:line="240" w:lineRule="auto"/>
      </w:pPr>
      <w:r w:rsidRPr="00AD39B8">
        <w:t>De afstroom blijft beperkt tot maximaal 5% van de leerlingen.</w:t>
      </w:r>
    </w:p>
    <w:p w14:paraId="154EFFC5" w14:textId="77777777" w:rsidR="00AD39B8" w:rsidRPr="00AD39B8" w:rsidRDefault="00AD39B8" w:rsidP="00AD39B8">
      <w:pPr>
        <w:pStyle w:val="Lijstalinea"/>
        <w:numPr>
          <w:ilvl w:val="0"/>
          <w:numId w:val="21"/>
        </w:numPr>
        <w:spacing w:before="100" w:after="200" w:line="276" w:lineRule="auto"/>
        <w:rPr>
          <w:rFonts w:ascii="Calibri"/>
        </w:rPr>
      </w:pPr>
      <w:r w:rsidRPr="00AD39B8">
        <w:rPr>
          <w:rFonts w:ascii="Calibri"/>
        </w:rPr>
        <w:t xml:space="preserve">We leggen meer verbinding tussen de beschikbare data , de analyse en de lespraktijk. </w:t>
      </w:r>
    </w:p>
    <w:p w14:paraId="12B6D8C0" w14:textId="77777777" w:rsidR="00AD39B8" w:rsidRPr="00AD39B8" w:rsidRDefault="00AD39B8" w:rsidP="00AD39B8">
      <w:pPr>
        <w:pStyle w:val="Lijstalinea"/>
        <w:ind w:left="360"/>
        <w:rPr>
          <w:rFonts w:ascii="Calibri"/>
        </w:rPr>
      </w:pPr>
      <w:r w:rsidRPr="00AD39B8">
        <w:rPr>
          <w:rFonts w:ascii="Calibri"/>
        </w:rPr>
        <w:t>Ons doel is dat 85% van de leerlingen na twee jaar nog op de uitstroombestemming/niveau zit zoals geadviseerd bij het verlaten van de school. We gaan dit meer monitoren.</w:t>
      </w:r>
    </w:p>
    <w:p w14:paraId="0BA5E95D" w14:textId="77777777" w:rsidR="00AD39B8" w:rsidRPr="00AD39B8" w:rsidRDefault="00AD39B8" w:rsidP="00AD39B8">
      <w:pPr>
        <w:pStyle w:val="Lijstalinea"/>
        <w:numPr>
          <w:ilvl w:val="0"/>
          <w:numId w:val="21"/>
        </w:numPr>
        <w:spacing w:before="100" w:after="200" w:line="276" w:lineRule="auto"/>
        <w:rPr>
          <w:rFonts w:ascii="Calibri"/>
        </w:rPr>
      </w:pPr>
      <w:r w:rsidRPr="00AD39B8">
        <w:rPr>
          <w:rFonts w:ascii="Calibri"/>
        </w:rPr>
        <w:t>Het onderwijsaanbod sluit optimaal aan bij de mogelijkheden van de leerling, hierbij worden zo min mogelijk concessies gedaan aan de cognitieve potentie.</w:t>
      </w:r>
    </w:p>
    <w:p w14:paraId="76F63D51" w14:textId="77777777" w:rsidR="00AD39B8" w:rsidRPr="00AD39B8" w:rsidRDefault="00AD39B8" w:rsidP="00AD39B8">
      <w:pPr>
        <w:pStyle w:val="Lijstalinea"/>
        <w:numPr>
          <w:ilvl w:val="0"/>
          <w:numId w:val="21"/>
        </w:numPr>
        <w:spacing w:before="100" w:after="200" w:line="276" w:lineRule="auto"/>
      </w:pPr>
      <w:r w:rsidRPr="00AD39B8">
        <w:t xml:space="preserve">Leerlingen blijven niet zitten. </w:t>
      </w:r>
    </w:p>
    <w:p w14:paraId="5F9B56E4" w14:textId="77777777" w:rsidR="00AD39B8" w:rsidRPr="00AD39B8" w:rsidRDefault="00AD39B8" w:rsidP="00AD39B8">
      <w:pPr>
        <w:pStyle w:val="Lijstalinea"/>
        <w:numPr>
          <w:ilvl w:val="0"/>
          <w:numId w:val="21"/>
        </w:numPr>
        <w:spacing w:before="100" w:after="200" w:line="276" w:lineRule="auto"/>
        <w:rPr>
          <w:rFonts w:ascii="Calibri"/>
        </w:rPr>
      </w:pPr>
      <w:r w:rsidRPr="00AD39B8">
        <w:rPr>
          <w:rFonts w:ascii="Calibri"/>
        </w:rPr>
        <w:t>We stellen ons doel dat 75% van de leerlingen behaalt de doelstellingen zoals geformuleerd in het OPP, ten aanzien van de maatschappelijke competenties/burgerschap.</w:t>
      </w:r>
    </w:p>
    <w:p w14:paraId="65615C71" w14:textId="77777777" w:rsidR="00AD39B8" w:rsidRPr="00AD39B8" w:rsidRDefault="00AD39B8" w:rsidP="00AD39B8">
      <w:pPr>
        <w:pStyle w:val="Lijstalinea"/>
        <w:numPr>
          <w:ilvl w:val="0"/>
          <w:numId w:val="21"/>
        </w:numPr>
        <w:spacing w:before="100" w:after="200" w:line="276" w:lineRule="auto"/>
        <w:rPr>
          <w:rFonts w:ascii="Calibri"/>
        </w:rPr>
      </w:pPr>
      <w:r w:rsidRPr="00AD39B8">
        <w:rPr>
          <w:rFonts w:ascii="Calibri"/>
        </w:rPr>
        <w:t>Iedere school werkt permanent en actief aan de realisatie van het veiligheidsbeleid. We stellen ons hierbij als doel dat 90% van de leerlingen zowel als de ouders zich veilig (fysiek, sociaal en psychisch) voelt binnen de sociale context van de school.</w:t>
      </w:r>
    </w:p>
    <w:p w14:paraId="63243F4E" w14:textId="77777777" w:rsidR="00AD39B8" w:rsidRPr="00AD39B8" w:rsidRDefault="00AD39B8" w:rsidP="00AD39B8">
      <w:pPr>
        <w:pStyle w:val="Standaard1"/>
        <w:numPr>
          <w:ilvl w:val="0"/>
          <w:numId w:val="21"/>
        </w:numPr>
        <w:spacing w:after="0" w:line="240" w:lineRule="auto"/>
      </w:pPr>
      <w:r w:rsidRPr="00AD39B8">
        <w:t>Leerlingen geven minimaal een rapportcijfer "voldoende" bij de tevredenheidsonderzoeken.</w:t>
      </w:r>
    </w:p>
    <w:p w14:paraId="009D6E87" w14:textId="77777777" w:rsidR="00AD39B8" w:rsidRPr="00AD39B8" w:rsidRDefault="00AD39B8" w:rsidP="00AD39B8">
      <w:pPr>
        <w:pStyle w:val="Standaard1"/>
        <w:numPr>
          <w:ilvl w:val="0"/>
          <w:numId w:val="21"/>
        </w:numPr>
        <w:spacing w:after="0" w:line="240" w:lineRule="auto"/>
      </w:pPr>
      <w:r w:rsidRPr="00AD39B8">
        <w:t>Minimaal 90% van de ouders geeft aan dat de leerlingen zich prettig voelen op school.</w:t>
      </w:r>
    </w:p>
    <w:p w14:paraId="32A5E6B1" w14:textId="77777777" w:rsidR="00AD39B8" w:rsidRPr="00AD39B8" w:rsidRDefault="00AD39B8" w:rsidP="00AD39B8">
      <w:pPr>
        <w:pStyle w:val="Standaard1"/>
        <w:numPr>
          <w:ilvl w:val="0"/>
          <w:numId w:val="21"/>
        </w:numPr>
        <w:spacing w:after="0" w:line="240" w:lineRule="auto"/>
      </w:pPr>
      <w:r w:rsidRPr="00AD39B8">
        <w:t>Het aantal thuiszitters is maximaal 2%, hierbij geldt een maximale termijn van drie maanden, waarbij de leerlingen vanaf de eerste verzuimsignalen actief wordt begeleid met betrekking tot normalisatie van de schoolgang.</w:t>
      </w:r>
    </w:p>
    <w:p w14:paraId="218FF03E" w14:textId="77777777" w:rsidR="00AD39B8" w:rsidRPr="00AD39B8" w:rsidRDefault="00AD39B8" w:rsidP="00AD39B8">
      <w:pPr>
        <w:pStyle w:val="Standaard1"/>
        <w:numPr>
          <w:ilvl w:val="0"/>
          <w:numId w:val="21"/>
        </w:numPr>
        <w:spacing w:after="0" w:line="240" w:lineRule="auto"/>
      </w:pPr>
      <w:r w:rsidRPr="00AD39B8">
        <w:t>Wij verkopen geen ‘nee’ en zoeken op zo kort mogelijke termijn een plek binnen onze scholen voor een leerling.</w:t>
      </w:r>
    </w:p>
    <w:p w14:paraId="2A0034A2" w14:textId="77777777" w:rsidR="00AD39B8" w:rsidRPr="00AD39B8" w:rsidRDefault="00AD39B8" w:rsidP="00AD39B8">
      <w:pPr>
        <w:pStyle w:val="Standaard1"/>
        <w:numPr>
          <w:ilvl w:val="0"/>
          <w:numId w:val="21"/>
        </w:numPr>
        <w:spacing w:after="0" w:line="240" w:lineRule="auto"/>
      </w:pPr>
      <w:r w:rsidRPr="00AD39B8">
        <w:t>Het naar huis sturen van leerlingen in verband met onvoorziene omstandigheden zal tot een minimum worden beperkt.</w:t>
      </w:r>
    </w:p>
    <w:p w14:paraId="41778CCC" w14:textId="035269FC" w:rsidR="00771AE0" w:rsidRPr="00E40F82" w:rsidRDefault="00771AE0" w:rsidP="00741FB5">
      <w:pPr>
        <w:pStyle w:val="Standaard1"/>
        <w:rPr>
          <w:rFonts w:ascii="Calibri Light" w:hAnsi="Calibri Light" w:cs="Calibri Light"/>
        </w:rPr>
      </w:pPr>
    </w:p>
    <w:p w14:paraId="307CAA65" w14:textId="667EB264" w:rsidR="00486C43" w:rsidRDefault="002F792D">
      <w:pPr>
        <w:pStyle w:val="Heading2"/>
      </w:pPr>
      <w:r>
        <w:t xml:space="preserve">Profiel van de school </w:t>
      </w:r>
    </w:p>
    <w:p w14:paraId="7FF69FE2" w14:textId="2E507656" w:rsidR="004F7E4C" w:rsidRPr="002417EA" w:rsidRDefault="004F7E4C" w:rsidP="002417EA">
      <w:pPr>
        <w:rPr>
          <w:rFonts w:eastAsiaTheme="minorHAnsi" w:hAnsi="Calibri" w:cs="Calibri"/>
          <w:lang w:eastAsia="en-US"/>
        </w:rPr>
      </w:pPr>
      <w:r w:rsidRPr="001B3477">
        <w:rPr>
          <w:rFonts w:ascii="Calibri" w:eastAsiaTheme="minorHAnsi" w:hAnsi="Calibri" w:cs="Calibri"/>
          <w:lang w:eastAsia="en-US"/>
        </w:rPr>
        <w:t xml:space="preserve">’t Iemenschoer is een school voor speciaal onderwijs aan zeer moeilijk </w:t>
      </w:r>
      <w:proofErr w:type="spellStart"/>
      <w:r w:rsidRPr="001B3477">
        <w:rPr>
          <w:rFonts w:ascii="Calibri" w:eastAsiaTheme="minorHAnsi" w:hAnsi="Calibri" w:cs="Calibri"/>
          <w:lang w:eastAsia="en-US"/>
        </w:rPr>
        <w:t>lerenden</w:t>
      </w:r>
      <w:proofErr w:type="spellEnd"/>
      <w:r w:rsidRPr="001B3477">
        <w:rPr>
          <w:rFonts w:ascii="Calibri" w:eastAsiaTheme="minorHAnsi" w:hAnsi="Calibri" w:cs="Calibri"/>
          <w:lang w:eastAsia="en-US"/>
        </w:rPr>
        <w:t xml:space="preserve"> (SO-ZML) en biedt onderwijs en begeleiding aan leerlingen in de leeftijd van 4 tot maximaal 12 jaar. Leerlingen die bij ’t Iemenschoer onderwijs krijgen hebben een ontwikkelingsachterstand op cognitief, sociaal en/of emotioneel niveau. We bieden een gespecialiseerd klimaat waarin deze leerlingen optimaal tot leren kunnen komen. ‘t Iemenschoer heeft rond de </w:t>
      </w:r>
      <w:r>
        <w:rPr>
          <w:rFonts w:ascii="Calibri" w:eastAsiaTheme="minorHAnsi" w:hAnsi="Calibri" w:cs="Calibri"/>
          <w:lang w:eastAsia="en-US"/>
        </w:rPr>
        <w:t>105</w:t>
      </w:r>
      <w:r w:rsidRPr="001B3477">
        <w:rPr>
          <w:rFonts w:ascii="Calibri" w:eastAsiaTheme="minorHAnsi" w:hAnsi="Calibri" w:cs="Calibri"/>
          <w:lang w:eastAsia="en-US"/>
        </w:rPr>
        <w:t xml:space="preserve"> leerlingen, onderverdeeld in </w:t>
      </w:r>
      <w:r>
        <w:rPr>
          <w:rFonts w:ascii="Calibri" w:eastAsiaTheme="minorHAnsi" w:hAnsi="Calibri" w:cs="Calibri"/>
          <w:lang w:eastAsia="en-US"/>
        </w:rPr>
        <w:t>12</w:t>
      </w:r>
      <w:r w:rsidRPr="001B3477">
        <w:rPr>
          <w:rFonts w:ascii="Calibri" w:eastAsiaTheme="minorHAnsi" w:hAnsi="Calibri" w:cs="Calibri"/>
          <w:lang w:eastAsia="en-US"/>
        </w:rPr>
        <w:t xml:space="preserve"> groepen waaronder </w:t>
      </w:r>
      <w:r>
        <w:rPr>
          <w:rFonts w:ascii="Calibri" w:eastAsiaTheme="minorHAnsi" w:hAnsi="Calibri" w:cs="Calibri"/>
          <w:lang w:eastAsia="en-US"/>
        </w:rPr>
        <w:t>3</w:t>
      </w:r>
      <w:r w:rsidRPr="001B3477">
        <w:rPr>
          <w:rFonts w:ascii="Calibri" w:eastAsiaTheme="minorHAnsi" w:hAnsi="Calibri" w:cs="Calibri"/>
          <w:lang w:eastAsia="en-US"/>
        </w:rPr>
        <w:t xml:space="preserve"> onderwijszorggroep</w:t>
      </w:r>
      <w:r>
        <w:rPr>
          <w:rFonts w:ascii="Calibri" w:eastAsiaTheme="minorHAnsi" w:hAnsi="Calibri" w:cs="Calibri"/>
          <w:lang w:eastAsia="en-US"/>
        </w:rPr>
        <w:t>en</w:t>
      </w:r>
      <w:r w:rsidRPr="001B3477">
        <w:rPr>
          <w:rFonts w:ascii="Calibri" w:eastAsiaTheme="minorHAnsi" w:hAnsi="Calibri" w:cs="Calibri"/>
          <w:lang w:eastAsia="en-US"/>
        </w:rPr>
        <w:t xml:space="preserve">. </w:t>
      </w:r>
    </w:p>
    <w:p w14:paraId="08C76ABE" w14:textId="33609F48" w:rsidR="00486C43" w:rsidRDefault="002F792D">
      <w:pPr>
        <w:pStyle w:val="Heading2"/>
      </w:pPr>
      <w:r>
        <w:t>Missie en visie</w:t>
      </w:r>
    </w:p>
    <w:p w14:paraId="491614DE" w14:textId="77777777" w:rsidR="001B3477" w:rsidRPr="005D51E4" w:rsidRDefault="001B3477" w:rsidP="001B3477">
      <w:pPr>
        <w:pStyle w:val="Geenafstand"/>
        <w:rPr>
          <w:rFonts w:ascii="Calibri" w:eastAsiaTheme="minorHAnsi" w:hAnsi="Calibri" w:cs="Calibri"/>
          <w:lang w:eastAsia="en-US"/>
        </w:rPr>
      </w:pPr>
      <w:r w:rsidRPr="005D51E4">
        <w:rPr>
          <w:rFonts w:ascii="Calibri" w:eastAsiaTheme="minorHAnsi" w:hAnsi="Calibri" w:cs="Calibri"/>
          <w:lang w:eastAsia="en-US"/>
        </w:rPr>
        <w:t xml:space="preserve">’t Iemenschoer staat voor geborgenheid en het ontwikkelen van ieders talenten. </w:t>
      </w:r>
    </w:p>
    <w:p w14:paraId="6F2B5FDD" w14:textId="77777777" w:rsidR="001B3477" w:rsidRPr="005D51E4" w:rsidRDefault="001B3477" w:rsidP="001B3477">
      <w:pPr>
        <w:pStyle w:val="Geenafstand"/>
        <w:rPr>
          <w:rFonts w:ascii="Calibri" w:eastAsiaTheme="minorHAnsi" w:hAnsi="Calibri" w:cs="Calibri"/>
          <w:lang w:eastAsia="en-US"/>
        </w:rPr>
      </w:pPr>
      <w:r w:rsidRPr="005D51E4">
        <w:rPr>
          <w:rFonts w:ascii="Calibri" w:eastAsiaTheme="minorHAnsi" w:hAnsi="Calibri" w:cs="Calibri"/>
          <w:lang w:eastAsia="en-US"/>
        </w:rPr>
        <w:t xml:space="preserve">Wij werken aan het vergroten van de zelfstandigheid van onze leerlingen. </w:t>
      </w:r>
    </w:p>
    <w:p w14:paraId="6E098B9B" w14:textId="54150234" w:rsidR="001B3477" w:rsidRPr="005D51E4" w:rsidRDefault="001B3477" w:rsidP="001B3477">
      <w:pPr>
        <w:pStyle w:val="Geenafstand"/>
        <w:rPr>
          <w:rFonts w:ascii="Calibri" w:eastAsiaTheme="minorHAnsi" w:hAnsi="Calibri" w:cs="Calibri"/>
          <w:lang w:eastAsia="en-US"/>
        </w:rPr>
      </w:pPr>
      <w:r w:rsidRPr="005D51E4">
        <w:rPr>
          <w:rFonts w:ascii="Calibri" w:eastAsiaTheme="minorHAnsi" w:hAnsi="Calibri" w:cs="Calibri"/>
          <w:lang w:eastAsia="en-US"/>
        </w:rPr>
        <w:t xml:space="preserve">Wij bieden betekenisvol onderwijs en spelend leren staat hierbij voorop.  </w:t>
      </w:r>
    </w:p>
    <w:p w14:paraId="45025D62" w14:textId="06C53FF0" w:rsidR="001B3477" w:rsidRPr="005D51E4" w:rsidRDefault="001B3477" w:rsidP="001B3477">
      <w:pPr>
        <w:pStyle w:val="Geenafstand"/>
        <w:rPr>
          <w:rFonts w:ascii="Calibri" w:eastAsiaTheme="minorHAnsi" w:hAnsi="Calibri" w:cs="Calibri"/>
          <w:lang w:eastAsia="en-US"/>
        </w:rPr>
      </w:pPr>
    </w:p>
    <w:p w14:paraId="78630143" w14:textId="0A3F5FF2" w:rsidR="004F7E4C" w:rsidRPr="005D51E4" w:rsidRDefault="001B3477" w:rsidP="001B3477">
      <w:pPr>
        <w:rPr>
          <w:rFonts w:ascii="Calibri" w:eastAsiaTheme="minorHAnsi" w:hAnsi="Calibri" w:cs="Calibri"/>
          <w:lang w:eastAsia="en-US"/>
        </w:rPr>
      </w:pPr>
      <w:r w:rsidRPr="005D51E4">
        <w:rPr>
          <w:rFonts w:ascii="Calibri" w:eastAsia="Times New Roman" w:hAnsi="Calibri" w:cs="Calibri"/>
          <w:kern w:val="28"/>
          <w14:ligatures w14:val="standard"/>
          <w14:cntxtAlts/>
        </w:rPr>
        <w:t xml:space="preserve">Op onze school zijn kinderen altijd welkom. We zetten een veilig en positief pedagogisch klimaat neer. Het specialistisch en professionele  team, dat blijvend in ontwikkeling is, biedt maatwerk aan kinderen met een ontwikkelingsachterstand. We gaan uit van de mogelijkheden van het kind. Wij maken het onderwijs passend voor iedereen, want ieder kind is uniek!  </w:t>
      </w:r>
      <w:r w:rsidR="004F7E4C" w:rsidRPr="005D51E4">
        <w:rPr>
          <w:rFonts w:ascii="Calibri" w:eastAsia="Times New Roman" w:hAnsi="Calibri" w:cs="Calibri"/>
          <w:kern w:val="28"/>
          <w14:ligatures w14:val="standard"/>
          <w14:cntxtAlts/>
        </w:rPr>
        <w:t xml:space="preserve">                            S</w:t>
      </w:r>
      <w:r w:rsidR="004F7E4C" w:rsidRPr="005D51E4">
        <w:rPr>
          <w:rFonts w:ascii="Calibri" w:eastAsiaTheme="minorHAnsi" w:hAnsi="Calibri" w:cs="Calibri"/>
          <w:lang w:eastAsia="en-US"/>
        </w:rPr>
        <w:t>amenwerking en transparante communicatie is het uitgangspunt.</w:t>
      </w:r>
    </w:p>
    <w:p w14:paraId="05BF59E0" w14:textId="67DD2C3F" w:rsidR="004F7E4C" w:rsidRPr="005D51E4" w:rsidRDefault="004F7E4C" w:rsidP="001B3477">
      <w:pPr>
        <w:rPr>
          <w:rFonts w:ascii="Calibri" w:eastAsiaTheme="minorHAnsi" w:hAnsi="Calibri" w:cs="Calibri"/>
          <w:lang w:eastAsia="en-US"/>
        </w:rPr>
      </w:pPr>
      <w:r w:rsidRPr="005D51E4">
        <w:rPr>
          <w:rFonts w:ascii="Calibri" w:eastAsiaTheme="minorHAnsi" w:hAnsi="Calibri" w:cs="Calibri"/>
          <w:lang w:eastAsia="en-US"/>
        </w:rPr>
        <w:t>Wat betekent dit voor</w:t>
      </w:r>
      <w:r w:rsidR="002417EA" w:rsidRPr="005D51E4">
        <w:rPr>
          <w:rFonts w:ascii="Calibri" w:eastAsiaTheme="minorHAnsi" w:hAnsi="Calibri" w:cs="Calibri"/>
          <w:lang w:eastAsia="en-US"/>
        </w:rPr>
        <w:t>…</w:t>
      </w:r>
    </w:p>
    <w:p w14:paraId="34FDCD61" w14:textId="4C143556" w:rsidR="004F7E4C" w:rsidRPr="005D51E4" w:rsidRDefault="004F7E4C" w:rsidP="004F7E4C">
      <w:pPr>
        <w:pStyle w:val="Geenafstand"/>
        <w:rPr>
          <w:rFonts w:ascii="Calibri" w:eastAsiaTheme="minorHAnsi" w:hAnsi="Calibri" w:cs="Calibri"/>
          <w:lang w:eastAsia="en-US"/>
        </w:rPr>
      </w:pPr>
      <w:r w:rsidRPr="005D51E4">
        <w:rPr>
          <w:rFonts w:ascii="Calibri" w:eastAsiaTheme="minorHAnsi" w:hAnsi="Calibri" w:cs="Calibri"/>
          <w:lang w:eastAsia="en-US"/>
        </w:rPr>
        <w:t>Het kind:</w:t>
      </w:r>
    </w:p>
    <w:p w14:paraId="64629C3B" w14:textId="77777777" w:rsidR="00252A3C" w:rsidRPr="005D51E4" w:rsidRDefault="00252A3C" w:rsidP="00252A3C">
      <w:pPr>
        <w:pStyle w:val="Geenafstand"/>
        <w:rPr>
          <w:rFonts w:ascii="Calibri" w:eastAsiaTheme="minorHAnsi" w:hAnsi="Calibri" w:cs="Calibri"/>
          <w:color w:val="FF0000"/>
          <w:lang w:eastAsia="en-US"/>
        </w:rPr>
      </w:pPr>
      <w:r w:rsidRPr="005D51E4">
        <w:rPr>
          <w:rFonts w:ascii="Calibri" w:eastAsiaTheme="minorHAnsi" w:hAnsi="Calibri" w:cs="Calibri"/>
          <w:lang w:eastAsia="en-US"/>
        </w:rPr>
        <w:t>Ik voel mij welkom en gezien. Ik mag zijn wie ik ben. Ik kan mij spelenderwijs en met plezier ontwikkelen d.m.v. structuur, nabijheid en voorspelbaarheid.</w:t>
      </w:r>
    </w:p>
    <w:p w14:paraId="3E4F1276" w14:textId="2DD6EC98" w:rsidR="004F7E4C" w:rsidRPr="005D51E4" w:rsidRDefault="00252A3C" w:rsidP="00252A3C">
      <w:pPr>
        <w:rPr>
          <w:rFonts w:ascii="Calibri" w:eastAsiaTheme="minorHAnsi" w:hAnsi="Calibri" w:cs="Calibri"/>
          <w:lang w:eastAsia="en-US"/>
        </w:rPr>
      </w:pPr>
      <w:r w:rsidRPr="005D51E4">
        <w:rPr>
          <w:rFonts w:ascii="Calibri" w:eastAsiaTheme="minorHAnsi" w:hAnsi="Calibri" w:cs="Calibri"/>
          <w:lang w:eastAsia="en-US"/>
        </w:rPr>
        <w:t>Binnen mijn eigen belevingswereld en mogelijkheden word ik uitgedaagd en worden mijn talenten zichtbaar.</w:t>
      </w:r>
    </w:p>
    <w:p w14:paraId="4A866ACE" w14:textId="7550A316" w:rsidR="004F7E4C" w:rsidRPr="005D51E4" w:rsidRDefault="004F7E4C" w:rsidP="004F7E4C">
      <w:pPr>
        <w:pStyle w:val="Geenafstand"/>
        <w:rPr>
          <w:rFonts w:ascii="Calibri" w:eastAsiaTheme="minorHAnsi" w:hAnsi="Calibri" w:cs="Calibri"/>
          <w:lang w:eastAsia="en-US"/>
        </w:rPr>
      </w:pPr>
      <w:r w:rsidRPr="005D51E4">
        <w:rPr>
          <w:rFonts w:ascii="Calibri" w:eastAsiaTheme="minorHAnsi" w:hAnsi="Calibri" w:cs="Calibri"/>
          <w:lang w:eastAsia="en-US"/>
        </w:rPr>
        <w:t>De ouder:</w:t>
      </w:r>
    </w:p>
    <w:p w14:paraId="262ECC8B" w14:textId="4B506465" w:rsidR="004F7E4C" w:rsidRPr="005D51E4" w:rsidRDefault="004F7E4C" w:rsidP="004F7E4C">
      <w:pPr>
        <w:pStyle w:val="Geenafstand"/>
        <w:rPr>
          <w:rFonts w:ascii="Calibri" w:eastAsiaTheme="minorHAnsi" w:hAnsi="Calibri" w:cs="Calibri"/>
          <w:lang w:eastAsia="en-US"/>
        </w:rPr>
      </w:pPr>
      <w:r w:rsidRPr="005D51E4">
        <w:rPr>
          <w:rFonts w:ascii="Calibri" w:hAnsi="Calibri" w:cs="Calibri"/>
        </w:rPr>
        <w:t>Op de school van mijn kind  voel ik mij welkom en gehoord, ervaar ik wederzijds respect, waardering en professionele betrokkenheid.</w:t>
      </w:r>
    </w:p>
    <w:p w14:paraId="54091897" w14:textId="5C11577E" w:rsidR="004F7E4C" w:rsidRPr="005D51E4" w:rsidRDefault="004F7E4C" w:rsidP="004F7E4C">
      <w:pPr>
        <w:pStyle w:val="Geenafstand"/>
        <w:rPr>
          <w:rFonts w:ascii="Calibri" w:eastAsiaTheme="minorHAnsi" w:hAnsi="Calibri" w:cs="Calibri"/>
          <w:lang w:eastAsia="en-US"/>
        </w:rPr>
      </w:pPr>
    </w:p>
    <w:p w14:paraId="3B355B04" w14:textId="77777777" w:rsidR="00252A3C" w:rsidRPr="005D51E4" w:rsidRDefault="00252A3C" w:rsidP="00252A3C">
      <w:pPr>
        <w:pStyle w:val="Geenafstand"/>
        <w:rPr>
          <w:rFonts w:ascii="Calibri" w:eastAsiaTheme="minorHAnsi" w:hAnsi="Calibri" w:cs="Calibri"/>
          <w:lang w:eastAsia="en-US"/>
        </w:rPr>
      </w:pPr>
      <w:r w:rsidRPr="005D51E4">
        <w:rPr>
          <w:rFonts w:ascii="Calibri" w:eastAsiaTheme="minorHAnsi" w:hAnsi="Calibri" w:cs="Calibri"/>
          <w:lang w:eastAsia="en-US"/>
        </w:rPr>
        <w:t>Het personeel:</w:t>
      </w:r>
      <w:r w:rsidRPr="005D51E4">
        <w:rPr>
          <w:rFonts w:ascii="Calibri" w:eastAsiaTheme="minorHAnsi" w:hAnsi="Calibri" w:cs="Calibri"/>
          <w:lang w:eastAsia="en-US"/>
        </w:rPr>
        <w:br/>
        <w:t>Wij zijn een professioneel en daadkrachtig team dat  met plezier verantwoordelijkheid neemt.</w:t>
      </w:r>
    </w:p>
    <w:p w14:paraId="45D0F3F5" w14:textId="77777777" w:rsidR="0083169D" w:rsidRPr="005D51E4" w:rsidRDefault="00252A3C" w:rsidP="0083169D">
      <w:pPr>
        <w:pStyle w:val="Geenafstand"/>
        <w:rPr>
          <w:rFonts w:ascii="Calibri" w:eastAsiaTheme="minorHAnsi" w:hAnsi="Calibri" w:cs="Calibri"/>
          <w:lang w:eastAsia="en-US"/>
        </w:rPr>
      </w:pPr>
      <w:r w:rsidRPr="005D51E4">
        <w:rPr>
          <w:rFonts w:ascii="Calibri" w:eastAsiaTheme="minorHAnsi" w:hAnsi="Calibri" w:cs="Calibri"/>
          <w:lang w:eastAsia="en-US"/>
        </w:rPr>
        <w:t>Wij zorgen op een creatieve manier voor een betekenisvol aanbod.</w:t>
      </w:r>
      <w:r w:rsidR="0083169D" w:rsidRPr="005D51E4">
        <w:rPr>
          <w:rFonts w:ascii="Calibri" w:eastAsiaTheme="minorHAnsi" w:hAnsi="Calibri" w:cs="Calibri"/>
          <w:lang w:eastAsia="en-US"/>
        </w:rPr>
        <w:t xml:space="preserve"> </w:t>
      </w:r>
    </w:p>
    <w:p w14:paraId="08F18644" w14:textId="4CBEAA1C" w:rsidR="00252A3C" w:rsidRPr="005D51E4" w:rsidRDefault="0083169D" w:rsidP="00252A3C">
      <w:pPr>
        <w:rPr>
          <w:rFonts w:ascii="Calibri" w:eastAsiaTheme="minorHAnsi" w:hAnsi="Calibri" w:cs="Calibri"/>
          <w:lang w:eastAsia="en-US"/>
        </w:rPr>
      </w:pPr>
      <w:r w:rsidRPr="005D51E4">
        <w:rPr>
          <w:rFonts w:ascii="Calibri" w:eastAsiaTheme="minorHAnsi" w:hAnsi="Calibri" w:cs="Calibri"/>
          <w:lang w:eastAsia="en-US"/>
        </w:rPr>
        <w:t>Wij betrekken ouders/verzorgers bij de ontwikkeling van onze leerlingen.</w:t>
      </w:r>
    </w:p>
    <w:p w14:paraId="53D1F60B" w14:textId="42B0FF5D" w:rsidR="004F7E4C" w:rsidRPr="005D51E4" w:rsidRDefault="004F7E4C" w:rsidP="004F7E4C">
      <w:pPr>
        <w:pStyle w:val="Geenafstand"/>
        <w:rPr>
          <w:rFonts w:ascii="Calibri" w:eastAsiaTheme="minorHAnsi" w:hAnsi="Calibri" w:cs="Calibri"/>
          <w:lang w:eastAsia="en-US"/>
        </w:rPr>
      </w:pPr>
      <w:r w:rsidRPr="005D51E4">
        <w:rPr>
          <w:rFonts w:ascii="Calibri" w:eastAsiaTheme="minorHAnsi" w:hAnsi="Calibri" w:cs="Calibri"/>
          <w:lang w:eastAsia="en-US"/>
        </w:rPr>
        <w:t>Partners:</w:t>
      </w:r>
    </w:p>
    <w:p w14:paraId="1B4168A8" w14:textId="3825C6C4" w:rsidR="004F7E4C" w:rsidRPr="005D51E4" w:rsidRDefault="004F7E4C" w:rsidP="004F7E4C">
      <w:pPr>
        <w:pStyle w:val="Geenafstand"/>
        <w:rPr>
          <w:rFonts w:ascii="Calibri" w:hAnsi="Calibri" w:cs="Calibri"/>
        </w:rPr>
      </w:pPr>
      <w:r w:rsidRPr="005D51E4">
        <w:rPr>
          <w:rFonts w:ascii="Calibri" w:hAnsi="Calibri" w:cs="Calibri"/>
        </w:rPr>
        <w:t>Vanuit een betrouwbare, transparante houding zoeken wij de verbinding met partners, waarbij we samen het verschil maken voor de leerling en zijn netwerk.</w:t>
      </w:r>
    </w:p>
    <w:p w14:paraId="1C472B17" w14:textId="714CDBAF" w:rsidR="004F7E4C" w:rsidRPr="005D51E4" w:rsidRDefault="004F7E4C" w:rsidP="004F7E4C">
      <w:pPr>
        <w:pStyle w:val="Geenafstand"/>
        <w:rPr>
          <w:rFonts w:ascii="Calibri" w:eastAsiaTheme="minorHAnsi" w:hAnsi="Calibri" w:cs="Calibri"/>
          <w:lang w:eastAsia="en-US"/>
        </w:rPr>
      </w:pPr>
    </w:p>
    <w:p w14:paraId="2C94A99C" w14:textId="75339596" w:rsidR="004F7E4C" w:rsidRPr="005D51E4" w:rsidRDefault="004F7E4C" w:rsidP="004F7E4C">
      <w:pPr>
        <w:pStyle w:val="Geenafstand"/>
        <w:rPr>
          <w:rFonts w:ascii="Calibri" w:eastAsiaTheme="minorHAnsi" w:hAnsi="Calibri" w:cs="Calibri"/>
          <w:lang w:eastAsia="en-US"/>
        </w:rPr>
      </w:pPr>
      <w:r w:rsidRPr="005D51E4">
        <w:rPr>
          <w:rFonts w:ascii="Calibri" w:eastAsiaTheme="minorHAnsi" w:hAnsi="Calibri" w:cs="Calibri"/>
          <w:lang w:eastAsia="en-US"/>
        </w:rPr>
        <w:t>De cultuur:</w:t>
      </w:r>
    </w:p>
    <w:p w14:paraId="56FE9AF2" w14:textId="02E69AEB" w:rsidR="004F7E4C" w:rsidRPr="005D51E4" w:rsidRDefault="004F7E4C" w:rsidP="004F7E4C">
      <w:pPr>
        <w:pStyle w:val="Geenafstand"/>
        <w:rPr>
          <w:rFonts w:ascii="Calibri" w:eastAsiaTheme="minorHAnsi" w:hAnsi="Calibri" w:cs="Calibri"/>
          <w:lang w:eastAsia="en-US"/>
        </w:rPr>
      </w:pPr>
      <w:r w:rsidRPr="005D51E4">
        <w:rPr>
          <w:rFonts w:ascii="Calibri" w:eastAsiaTheme="minorHAnsi" w:hAnsi="Calibri" w:cs="Calibri"/>
          <w:lang w:eastAsia="en-US"/>
        </w:rPr>
        <w:t>De sfeer op school is open en er is een informele samenwerking. Een ieder werkt vanuit veiligheid, met betrokkenheid en vanuit autonomie.</w:t>
      </w:r>
    </w:p>
    <w:p w14:paraId="4B896501" w14:textId="3AA8C270" w:rsidR="004F7E4C" w:rsidRPr="005D51E4" w:rsidRDefault="004F7E4C" w:rsidP="004F7E4C">
      <w:pPr>
        <w:framePr w:hSpace="141" w:wrap="around" w:vAnchor="page" w:hAnchor="margin" w:xAlign="center" w:y="815"/>
        <w:rPr>
          <w:rFonts w:ascii="Calibri" w:eastAsiaTheme="minorHAnsi" w:hAnsi="Calibri" w:cs="Calibri"/>
          <w:lang w:eastAsia="en-US"/>
        </w:rPr>
      </w:pPr>
    </w:p>
    <w:p w14:paraId="31F0F7AC" w14:textId="7B102A8B" w:rsidR="001B3477" w:rsidRDefault="004F7E4C" w:rsidP="001B3477">
      <w:pPr>
        <w:rPr>
          <w:rFonts w:eastAsiaTheme="minorHAnsi"/>
          <w:lang w:eastAsia="en-US"/>
        </w:rPr>
      </w:pPr>
      <w:r w:rsidRPr="005D51E4">
        <w:rPr>
          <w:rFonts w:ascii="Calibri" w:eastAsiaTheme="minorHAnsi" w:hAnsi="Calibri" w:cs="Calibri"/>
          <w:lang w:eastAsia="en-US"/>
        </w:rPr>
        <w:t xml:space="preserve">Wij streven naar een goed leven voor </w:t>
      </w:r>
      <w:r w:rsidR="0083169D" w:rsidRPr="005D51E4">
        <w:rPr>
          <w:rFonts w:ascii="Calibri" w:eastAsiaTheme="minorHAnsi" w:hAnsi="Calibri" w:cs="Calibri"/>
          <w:lang w:eastAsia="en-US"/>
        </w:rPr>
        <w:t>onze leerlingen.</w:t>
      </w:r>
      <w:r w:rsidR="001B3477">
        <w:rPr>
          <w:rFonts w:ascii="Calibri" w:eastAsia="Times New Roman" w:hAnsi="Calibri" w:cs="Calibri"/>
          <w:kern w:val="28"/>
          <w14:ligatures w14:val="standard"/>
          <w14:cntxtAlts/>
        </w:rPr>
        <w:t xml:space="preserve">                        </w:t>
      </w:r>
    </w:p>
    <w:p w14:paraId="58328AAA" w14:textId="77777777" w:rsidR="001B3477" w:rsidRPr="001B3477" w:rsidRDefault="001B3477" w:rsidP="001B3477">
      <w:pPr>
        <w:pStyle w:val="Geenafstand"/>
        <w:rPr>
          <w:rFonts w:eastAsiaTheme="minorHAnsi"/>
          <w:lang w:eastAsia="en-US"/>
        </w:rPr>
      </w:pPr>
    </w:p>
    <w:p w14:paraId="73E6875B" w14:textId="7374F91F" w:rsidR="002417EA" w:rsidRDefault="002F792D" w:rsidP="002417EA">
      <w:pPr>
        <w:pStyle w:val="Standaard1"/>
      </w:pPr>
      <w:r w:rsidRPr="00FC1F2B">
        <w:rPr>
          <w:rFonts w:ascii="Calibri Light"/>
          <w:color w:val="4472C4" w:themeColor="accent1"/>
          <w:sz w:val="26"/>
        </w:rPr>
        <w:t>Analyse</w:t>
      </w:r>
    </w:p>
    <w:p w14:paraId="414A4DC2" w14:textId="77777777" w:rsidR="002417EA" w:rsidRDefault="001F12B3" w:rsidP="00532722">
      <w:pPr>
        <w:pStyle w:val="Standaard1"/>
        <w:numPr>
          <w:ilvl w:val="0"/>
          <w:numId w:val="11"/>
        </w:numPr>
      </w:pPr>
      <w:r w:rsidRPr="00BF0256">
        <w:t>Uit de audit bleek dat wij goed en onderbouwd bezig zijn, maar dat wij dat beter moeten documenteren. Dat gaan wij in de komende jaren gedegen uitwerken.</w:t>
      </w:r>
    </w:p>
    <w:p w14:paraId="354C78C0" w14:textId="0CAC1911" w:rsidR="00B717B0" w:rsidRPr="00BF0256" w:rsidRDefault="001F12B3" w:rsidP="00532722">
      <w:pPr>
        <w:pStyle w:val="Standaard1"/>
        <w:numPr>
          <w:ilvl w:val="0"/>
          <w:numId w:val="11"/>
        </w:numPr>
      </w:pPr>
      <w:r w:rsidRPr="00BF0256">
        <w:t xml:space="preserve">Uit </w:t>
      </w:r>
      <w:r w:rsidR="00B717B0" w:rsidRPr="00BF0256">
        <w:t>het</w:t>
      </w:r>
      <w:r w:rsidRPr="00BF0256">
        <w:t xml:space="preserve"> tevredenheidsonderzoek van ouders blijkt dat zij tevreden zijn, maar wij willen ons blijven inzetten om de ouderbetrokkenheid te vergroten. </w:t>
      </w:r>
    </w:p>
    <w:p w14:paraId="539F11C6" w14:textId="5A95E83D" w:rsidR="001F12B3" w:rsidRDefault="00B717B0" w:rsidP="001F12B3">
      <w:pPr>
        <w:pStyle w:val="Geenafstand"/>
        <w:numPr>
          <w:ilvl w:val="0"/>
          <w:numId w:val="11"/>
        </w:numPr>
      </w:pPr>
      <w:r w:rsidRPr="00BF0256">
        <w:t>Uit het tevredenheidsonderzoek van het</w:t>
      </w:r>
      <w:r w:rsidR="001F12B3" w:rsidRPr="00BF0256">
        <w:t xml:space="preserve"> personeel kwamen geen knelpunten</w:t>
      </w:r>
      <w:r w:rsidRPr="00BF0256">
        <w:t>. Wij vinden het belangrijk om dat vast te houden en dus preventief te werken aan een goede werkomgeving in alle opzichten.</w:t>
      </w:r>
    </w:p>
    <w:p w14:paraId="43FB410E" w14:textId="77777777" w:rsidR="002417EA" w:rsidRPr="00BF0256" w:rsidRDefault="002417EA" w:rsidP="002417EA">
      <w:pPr>
        <w:pStyle w:val="Geenafstand"/>
        <w:ind w:left="720"/>
      </w:pPr>
    </w:p>
    <w:p w14:paraId="6BED92F7" w14:textId="4C222C0D" w:rsidR="00B717B0" w:rsidRPr="00BF0256" w:rsidRDefault="00B717B0" w:rsidP="001F12B3">
      <w:pPr>
        <w:pStyle w:val="Geenafstand"/>
        <w:numPr>
          <w:ilvl w:val="0"/>
          <w:numId w:val="11"/>
        </w:numPr>
      </w:pPr>
      <w:r w:rsidRPr="00BF0256">
        <w:t xml:space="preserve">Wij merken dat steeds meer leerlingen individuele aandacht en veel zorg nodig hebben. Dat geeft een verzwaring bij het personeel en vraagt om een fulltime inzet van onderwijsassistenten in de groepen. Inzet is om dit te kunnen blijven verwezenlijken. </w:t>
      </w:r>
    </w:p>
    <w:p w14:paraId="456434A2" w14:textId="18FB8836" w:rsidR="00B717B0" w:rsidRDefault="00B717B0" w:rsidP="001F12B3">
      <w:pPr>
        <w:pStyle w:val="Geenafstand"/>
        <w:numPr>
          <w:ilvl w:val="0"/>
          <w:numId w:val="11"/>
        </w:numPr>
      </w:pPr>
      <w:r w:rsidRPr="00BF0256">
        <w:t>Externe ontwikkelingen komen o.a. vanuit het SWV om toe te gaan naar inclusiever onderwijs. Dat vraagt van ons gedegen overleg met de andere schoolsoorten om ons heen.</w:t>
      </w:r>
    </w:p>
    <w:p w14:paraId="04A53618" w14:textId="77777777" w:rsidR="002417EA" w:rsidRPr="00BF0256" w:rsidRDefault="002417EA" w:rsidP="002417EA">
      <w:pPr>
        <w:pStyle w:val="Geenafstand"/>
        <w:ind w:left="720"/>
      </w:pPr>
    </w:p>
    <w:p w14:paraId="4991C337" w14:textId="77777777" w:rsidR="00973A6F" w:rsidRPr="00BF0256" w:rsidRDefault="00B717B0" w:rsidP="001F12B3">
      <w:pPr>
        <w:pStyle w:val="Geenafstand"/>
        <w:numPr>
          <w:ilvl w:val="0"/>
          <w:numId w:val="11"/>
        </w:numPr>
      </w:pPr>
      <w:r w:rsidRPr="00BF0256">
        <w:t>Wij gaan intensiever samenwerking met de gemeente</w:t>
      </w:r>
      <w:r w:rsidR="00973A6F" w:rsidRPr="00BF0256">
        <w:t>. E</w:t>
      </w:r>
      <w:r w:rsidRPr="00BF0256">
        <w:t xml:space="preserve">r </w:t>
      </w:r>
      <w:r w:rsidR="00973A6F" w:rsidRPr="00BF0256">
        <w:t>is een jeugdhulpteam in het leven geroepen dat er samen met school voor moet zorgen dat een leerling/gezin (langer) uit de hulpverlening blijft om kosten te sparen.</w:t>
      </w:r>
    </w:p>
    <w:p w14:paraId="056EB852" w14:textId="4CCCE025" w:rsidR="00B717B0" w:rsidRPr="00BF0256" w:rsidRDefault="00B717B0" w:rsidP="00BF0256">
      <w:pPr>
        <w:pStyle w:val="Geenafstand"/>
        <w:ind w:left="720"/>
      </w:pPr>
    </w:p>
    <w:p w14:paraId="67B850B1" w14:textId="7181C8E6" w:rsidR="00BF0256" w:rsidRPr="00BF0256" w:rsidRDefault="002F792D" w:rsidP="005A1C9F">
      <w:pPr>
        <w:pStyle w:val="Heading2"/>
      </w:pPr>
      <w:r>
        <w:t>Ambitie</w:t>
      </w:r>
    </w:p>
    <w:p w14:paraId="558BA1BE" w14:textId="77777777" w:rsidR="001E2BCB" w:rsidRPr="001E2BCB" w:rsidRDefault="001E2BCB" w:rsidP="001E2BCB">
      <w:pPr>
        <w:framePr w:hSpace="141" w:wrap="around" w:vAnchor="page" w:hAnchor="margin" w:xAlign="center" w:y="815"/>
        <w:rPr>
          <w:rFonts w:eastAsiaTheme="minorHAnsi" w:cstheme="minorHAnsi"/>
          <w:lang w:eastAsia="en-US"/>
        </w:rPr>
      </w:pPr>
      <w:bookmarkStart w:id="0" w:name="_Hlk115349906"/>
    </w:p>
    <w:p w14:paraId="71F9FB40" w14:textId="77777777" w:rsidR="00D6085D" w:rsidRPr="005D51E4" w:rsidRDefault="001E2BCB" w:rsidP="00D6085D">
      <w:pPr>
        <w:pStyle w:val="Geenafstand"/>
        <w:rPr>
          <w:rFonts w:ascii="Calibri" w:eastAsiaTheme="minorHAnsi" w:hAnsi="Calibri" w:cs="Calibri"/>
          <w:lang w:eastAsia="en-US"/>
        </w:rPr>
      </w:pPr>
      <w:r w:rsidRPr="005D51E4">
        <w:rPr>
          <w:rFonts w:ascii="Calibri" w:eastAsiaTheme="minorHAnsi" w:hAnsi="Calibri" w:cs="Calibri"/>
          <w:lang w:eastAsia="en-US"/>
        </w:rPr>
        <w:t xml:space="preserve">Bieden van Passend Onderwijs: </w:t>
      </w:r>
    </w:p>
    <w:p w14:paraId="4000B4DF" w14:textId="79537B93" w:rsidR="00D6085D" w:rsidRPr="005D51E4" w:rsidRDefault="00D6085D" w:rsidP="00D6085D">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Wij bieden een dekkend aanbod voor alle leerlingen.</w:t>
      </w:r>
    </w:p>
    <w:p w14:paraId="42BC8C21" w14:textId="7A23870B" w:rsidR="001E2BCB" w:rsidRPr="005D51E4" w:rsidRDefault="001E2BCB" w:rsidP="00D6085D">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Iedere leerling zit op de goede plek.</w:t>
      </w:r>
    </w:p>
    <w:p w14:paraId="6740DE71" w14:textId="4631662B" w:rsidR="001E2BCB" w:rsidRPr="005D51E4" w:rsidRDefault="001E2BCB" w:rsidP="001E2BCB">
      <w:pPr>
        <w:pStyle w:val="Geenafstand"/>
        <w:numPr>
          <w:ilvl w:val="0"/>
          <w:numId w:val="11"/>
        </w:numPr>
        <w:rPr>
          <w:rFonts w:ascii="Calibri" w:hAnsi="Calibri" w:cs="Calibri"/>
        </w:rPr>
      </w:pPr>
      <w:r w:rsidRPr="005D51E4">
        <w:rPr>
          <w:rFonts w:ascii="Calibri" w:eastAsiaTheme="minorHAnsi" w:hAnsi="Calibri" w:cs="Calibri"/>
          <w:lang w:eastAsia="en-US"/>
        </w:rPr>
        <w:t>Intensief en constructief contact met andere scholen, gemeenten, SWV en ouders.</w:t>
      </w:r>
      <w:bookmarkEnd w:id="0"/>
    </w:p>
    <w:p w14:paraId="4ED803F7" w14:textId="24A09E59" w:rsidR="004B3C56" w:rsidRPr="005D51E4" w:rsidRDefault="004B3C56">
      <w:pPr>
        <w:pStyle w:val="Standaard1"/>
        <w:rPr>
          <w:rFonts w:hAnsi="Calibri" w:cs="Calibri"/>
        </w:rPr>
      </w:pPr>
    </w:p>
    <w:p w14:paraId="7FECA9CD" w14:textId="49421533" w:rsidR="001E2BCB" w:rsidRPr="005D51E4" w:rsidRDefault="001E2BCB" w:rsidP="001E2BCB">
      <w:pPr>
        <w:pStyle w:val="Geenafstand"/>
        <w:rPr>
          <w:rFonts w:ascii="Calibri" w:eastAsiaTheme="minorHAnsi" w:hAnsi="Calibri" w:cs="Calibri"/>
          <w:lang w:eastAsia="en-US"/>
        </w:rPr>
      </w:pPr>
      <w:r w:rsidRPr="005D51E4">
        <w:rPr>
          <w:rFonts w:ascii="Calibri" w:hAnsi="Calibri" w:cs="Calibri"/>
        </w:rPr>
        <w:t>Versterken van het team:</w:t>
      </w:r>
    </w:p>
    <w:p w14:paraId="352287DF" w14:textId="12B8A2FA" w:rsidR="001E2BCB" w:rsidRPr="005D51E4" w:rsidRDefault="001E2BCB"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Personeel is voldoende toegerust om iedere leerling goed te begeleiden.</w:t>
      </w:r>
    </w:p>
    <w:p w14:paraId="50510BF0" w14:textId="0608AA8C" w:rsidR="00D6085D" w:rsidRPr="005D51E4" w:rsidRDefault="00D6085D"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Stabiliteit bevorderen en behouden.</w:t>
      </w:r>
    </w:p>
    <w:p w14:paraId="08C353AD" w14:textId="567C1E74" w:rsidR="001E2BCB" w:rsidRPr="005D51E4" w:rsidRDefault="001E2BCB"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Alle personeel kijkt op eenzelfde manier naar de ontwikkeling van de leerlingen.</w:t>
      </w:r>
    </w:p>
    <w:p w14:paraId="40E770EF" w14:textId="51C93FF3" w:rsidR="001E2BCB" w:rsidRPr="005D51E4" w:rsidRDefault="001E2BCB" w:rsidP="001E2BCB">
      <w:pPr>
        <w:pStyle w:val="Geenafstand"/>
        <w:rPr>
          <w:rFonts w:ascii="Calibri" w:hAnsi="Calibri" w:cs="Calibri"/>
        </w:rPr>
      </w:pPr>
    </w:p>
    <w:p w14:paraId="58B3E15F" w14:textId="28F12A7D" w:rsidR="004B3C56" w:rsidRPr="005D51E4" w:rsidRDefault="001E2BCB" w:rsidP="001E2BCB">
      <w:pPr>
        <w:pStyle w:val="Geenafstand"/>
        <w:rPr>
          <w:rFonts w:ascii="Calibri" w:hAnsi="Calibri" w:cs="Calibri"/>
        </w:rPr>
      </w:pPr>
      <w:r w:rsidRPr="005D51E4">
        <w:rPr>
          <w:rFonts w:ascii="Calibri" w:hAnsi="Calibri" w:cs="Calibri"/>
        </w:rPr>
        <w:t>Samenwerking met partners en versterken van de partnerschappen</w:t>
      </w:r>
    </w:p>
    <w:p w14:paraId="06A4D951" w14:textId="4DA3DEC4" w:rsidR="001E2BCB" w:rsidRPr="005D51E4" w:rsidRDefault="001E2BCB"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Ouders zijn en voelen zich betrokken bij het leerproces van hun kind.</w:t>
      </w:r>
    </w:p>
    <w:p w14:paraId="74439E1B" w14:textId="2D8149AA" w:rsidR="001E2BCB" w:rsidRPr="005D51E4" w:rsidRDefault="001E2BCB"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De samenwerking met kinderdagcentrum de Toermalijn blijft optimaal en is gericht op verdere manieren van samenwerking.</w:t>
      </w:r>
    </w:p>
    <w:p w14:paraId="61156D83" w14:textId="1627E70A" w:rsidR="001E2BCB" w:rsidRPr="005D51E4" w:rsidRDefault="001E2BCB" w:rsidP="001E2BCB">
      <w:pPr>
        <w:pStyle w:val="Geenafstand"/>
        <w:numPr>
          <w:ilvl w:val="0"/>
          <w:numId w:val="11"/>
        </w:numPr>
        <w:rPr>
          <w:rFonts w:ascii="Calibri" w:eastAsiaTheme="minorHAnsi" w:hAnsi="Calibri" w:cs="Calibri"/>
          <w:lang w:eastAsia="en-US"/>
        </w:rPr>
      </w:pPr>
      <w:r w:rsidRPr="005D51E4">
        <w:rPr>
          <w:rFonts w:ascii="Calibri" w:eastAsiaTheme="minorHAnsi" w:hAnsi="Calibri" w:cs="Calibri"/>
          <w:lang w:eastAsia="en-US"/>
        </w:rPr>
        <w:t>Wij werken constructief samen met de gemeenten en met het jeugdhulpteam.</w:t>
      </w:r>
    </w:p>
    <w:p w14:paraId="46F7C198" w14:textId="77777777" w:rsidR="001E2BCB" w:rsidRPr="00450350" w:rsidRDefault="001E2BCB" w:rsidP="001E2BCB">
      <w:pPr>
        <w:pStyle w:val="Geenafstand"/>
      </w:pPr>
    </w:p>
    <w:p w14:paraId="181965B8" w14:textId="5A53B782" w:rsidR="00486C43" w:rsidRDefault="00FC1F2B">
      <w:pPr>
        <w:pStyle w:val="Standaard1"/>
      </w:pPr>
      <w:r w:rsidRPr="001E2BCB">
        <w:rPr>
          <w:color w:val="0070C0"/>
        </w:rP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6F23AE">
        <w:t xml:space="preserve">’t Iemenschoer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1B050B74" w:rsidR="00486C43" w:rsidRDefault="002F792D">
      <w:pPr>
        <w:pStyle w:val="Heading1"/>
      </w:pPr>
      <w:r>
        <w:t>Speerpunten</w:t>
      </w:r>
      <w:r w:rsidR="002D5581">
        <w:t xml:space="preserve"> </w:t>
      </w:r>
    </w:p>
    <w:p w14:paraId="12591266" w14:textId="08F1BB49" w:rsidR="002D5581" w:rsidRPr="005D51E4" w:rsidRDefault="002D5581" w:rsidP="002D5581">
      <w:pPr>
        <w:pStyle w:val="Standaard1"/>
        <w:rPr>
          <w:rFonts w:hAnsi="Calibri" w:cs="Calibri"/>
        </w:rPr>
      </w:pPr>
      <w:r w:rsidRPr="005D51E4">
        <w:rPr>
          <w:rFonts w:hAnsi="Calibri" w:cs="Calibri"/>
        </w:rPr>
        <w:t>In het vorige hoofdstuk is uit de doeken gedaan welke ambitie ’t Iemenschoer heeft als stip op de horizon. In dit hoofdstuk is puntsgewijs weergegeven welke speerpunten ’t Iemenschoer in lijn met deze ambitie wil realiseren.</w:t>
      </w:r>
    </w:p>
    <w:p w14:paraId="3EB32DCE" w14:textId="3BA0AD91" w:rsidR="002D5581" w:rsidRPr="005D51E4" w:rsidRDefault="002D5581" w:rsidP="005A1C9F">
      <w:pPr>
        <w:pStyle w:val="Geenafstand"/>
        <w:rPr>
          <w:rFonts w:ascii="Calibri" w:eastAsiaTheme="minorHAnsi" w:hAnsi="Calibri" w:cs="Calibri"/>
          <w:lang w:eastAsia="en-US"/>
        </w:rPr>
      </w:pPr>
      <w:r w:rsidRPr="005D51E4">
        <w:rPr>
          <w:rFonts w:ascii="Calibri" w:eastAsiaTheme="minorHAnsi" w:hAnsi="Calibri" w:cs="Calibri"/>
          <w:lang w:eastAsia="en-US"/>
        </w:rPr>
        <w:t>B</w:t>
      </w:r>
      <w:r w:rsidR="005A1C9F" w:rsidRPr="005D51E4">
        <w:rPr>
          <w:rFonts w:ascii="Calibri" w:eastAsiaTheme="minorHAnsi" w:hAnsi="Calibri" w:cs="Calibri"/>
          <w:lang w:eastAsia="en-US"/>
        </w:rPr>
        <w:t>e</w:t>
      </w:r>
      <w:r w:rsidRPr="005D51E4">
        <w:rPr>
          <w:rFonts w:ascii="Calibri" w:eastAsiaTheme="minorHAnsi" w:hAnsi="Calibri" w:cs="Calibri"/>
          <w:lang w:eastAsia="en-US"/>
        </w:rPr>
        <w:t>schrijven van onderwijskundig beleid, ten behoeve van het primaire proces.</w:t>
      </w:r>
    </w:p>
    <w:p w14:paraId="48BC1026" w14:textId="77777777" w:rsidR="005A1C9F" w:rsidRPr="005D51E4" w:rsidRDefault="005A1C9F" w:rsidP="005A1C9F">
      <w:pPr>
        <w:pStyle w:val="Lijstalinea"/>
        <w:numPr>
          <w:ilvl w:val="0"/>
          <w:numId w:val="13"/>
        </w:numPr>
        <w:rPr>
          <w:rFonts w:ascii="Calibri" w:hAnsi="Calibri" w:cs="Calibri"/>
        </w:rPr>
      </w:pPr>
      <w:r w:rsidRPr="005D51E4">
        <w:rPr>
          <w:rFonts w:ascii="Calibri" w:hAnsi="Calibri" w:cs="Calibri"/>
        </w:rPr>
        <w:t>Ingebruikneming nieuwe leesmethode (VLL)</w:t>
      </w:r>
    </w:p>
    <w:p w14:paraId="71C45BA4" w14:textId="77777777" w:rsidR="005A1C9F" w:rsidRPr="005D51E4" w:rsidRDefault="005A1C9F" w:rsidP="005A1C9F">
      <w:pPr>
        <w:pStyle w:val="Lijstalinea"/>
        <w:numPr>
          <w:ilvl w:val="0"/>
          <w:numId w:val="13"/>
        </w:numPr>
        <w:rPr>
          <w:rFonts w:ascii="Calibri" w:hAnsi="Calibri" w:cs="Calibri"/>
        </w:rPr>
      </w:pPr>
      <w:r w:rsidRPr="005D51E4">
        <w:rPr>
          <w:rFonts w:ascii="Calibri" w:hAnsi="Calibri" w:cs="Calibri"/>
        </w:rPr>
        <w:t>Beschrijven van aanbod op de gebieden lezen en rekenen (werkkaarten)</w:t>
      </w:r>
    </w:p>
    <w:p w14:paraId="14FC9A9E" w14:textId="77777777" w:rsidR="005A1C9F" w:rsidRPr="005D51E4" w:rsidRDefault="005A1C9F" w:rsidP="005A1C9F">
      <w:pPr>
        <w:pStyle w:val="Lijstalinea"/>
        <w:numPr>
          <w:ilvl w:val="0"/>
          <w:numId w:val="13"/>
        </w:numPr>
        <w:rPr>
          <w:rFonts w:ascii="Calibri" w:hAnsi="Calibri" w:cs="Calibri"/>
        </w:rPr>
      </w:pPr>
      <w:r w:rsidRPr="005D51E4">
        <w:rPr>
          <w:rFonts w:ascii="Calibri" w:hAnsi="Calibri" w:cs="Calibri"/>
        </w:rPr>
        <w:t>Beschrijven van pedagogisch en didactisch klimaat</w:t>
      </w:r>
    </w:p>
    <w:p w14:paraId="0517DD60" w14:textId="441F2E85" w:rsidR="002D5581" w:rsidRPr="005D51E4" w:rsidRDefault="002D5581" w:rsidP="005A1C9F">
      <w:pPr>
        <w:contextualSpacing/>
        <w:rPr>
          <w:rFonts w:ascii="Calibri" w:eastAsiaTheme="minorHAnsi" w:hAnsi="Calibri" w:cs="Calibri"/>
          <w:lang w:eastAsia="en-US"/>
        </w:rPr>
      </w:pPr>
      <w:r w:rsidRPr="005D51E4">
        <w:rPr>
          <w:rFonts w:ascii="Calibri" w:eastAsiaTheme="minorHAnsi" w:hAnsi="Calibri" w:cs="Calibri"/>
          <w:lang w:eastAsia="en-US"/>
        </w:rPr>
        <w:t>ICT binnen het onderwijs</w:t>
      </w:r>
    </w:p>
    <w:p w14:paraId="52C75345"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 xml:space="preserve">ICT beleid op ’t iemenschoer : </w:t>
      </w:r>
    </w:p>
    <w:p w14:paraId="43D26624"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 xml:space="preserve">missie en visie omschrijven (werkgroep) </w:t>
      </w:r>
    </w:p>
    <w:p w14:paraId="79A55861"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nieuwe tablets aanschaffen en inrichten</w:t>
      </w:r>
    </w:p>
    <w:p w14:paraId="573C7141" w14:textId="77777777" w:rsidR="005A1C9F" w:rsidRPr="005A1C9F" w:rsidRDefault="005A1C9F" w:rsidP="005A1C9F">
      <w:pPr>
        <w:ind w:left="720"/>
        <w:contextualSpacing/>
        <w:rPr>
          <w:rFonts w:eastAsiaTheme="minorHAnsi" w:cstheme="minorHAnsi"/>
          <w:lang w:eastAsia="en-US"/>
        </w:rPr>
      </w:pPr>
    </w:p>
    <w:p w14:paraId="097D01D2" w14:textId="508E690B" w:rsidR="002D5581" w:rsidRPr="005D51E4" w:rsidRDefault="002D5581" w:rsidP="005A1C9F">
      <w:pPr>
        <w:pStyle w:val="Geenafstand"/>
        <w:rPr>
          <w:rFonts w:ascii="Calibri" w:eastAsiaTheme="minorHAnsi" w:hAnsi="Calibri" w:cs="Calibri"/>
          <w:lang w:eastAsia="en-US"/>
        </w:rPr>
      </w:pPr>
      <w:r w:rsidRPr="005D51E4">
        <w:rPr>
          <w:rFonts w:ascii="Calibri" w:eastAsiaTheme="minorHAnsi" w:hAnsi="Calibri" w:cs="Calibri"/>
          <w:lang w:eastAsia="en-US"/>
        </w:rPr>
        <w:t xml:space="preserve">Sociale veiligheid </w:t>
      </w:r>
    </w:p>
    <w:p w14:paraId="279C9C2D"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veiligheidsplan goed op papier zetten.</w:t>
      </w:r>
    </w:p>
    <w:p w14:paraId="3BDEB4EE" w14:textId="3E203ABF" w:rsidR="002D5581" w:rsidRPr="005D51E4" w:rsidRDefault="002D5581" w:rsidP="002417EA">
      <w:pPr>
        <w:pStyle w:val="Geenafstand"/>
        <w:rPr>
          <w:rFonts w:ascii="Calibri" w:eastAsiaTheme="minorHAnsi" w:hAnsi="Calibri" w:cs="Calibri"/>
          <w:lang w:eastAsia="en-US"/>
        </w:rPr>
      </w:pPr>
      <w:r w:rsidRPr="005D51E4">
        <w:rPr>
          <w:rFonts w:ascii="Calibri" w:eastAsiaTheme="minorHAnsi" w:hAnsi="Calibri" w:cs="Calibri"/>
          <w:lang w:eastAsia="en-US"/>
        </w:rPr>
        <w:t>LACCS</w:t>
      </w:r>
    </w:p>
    <w:p w14:paraId="16149711"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LACCS scholing door veel collega’s gevolgd. Dit onderhouden door terug te laten komen op studiedagen en teamvergaderingen. Basisconcept schrijven over de plek die het LACCS denken bij ons op school inneemt</w:t>
      </w:r>
    </w:p>
    <w:p w14:paraId="757A8767" w14:textId="77777777" w:rsidR="005A1C9F" w:rsidRPr="005D51E4" w:rsidRDefault="005A1C9F" w:rsidP="005A1C9F">
      <w:pPr>
        <w:contextualSpacing/>
        <w:rPr>
          <w:rFonts w:ascii="Calibri" w:eastAsiaTheme="minorHAnsi" w:hAnsi="Calibri" w:cs="Calibri"/>
          <w:lang w:eastAsia="en-US"/>
        </w:rPr>
      </w:pPr>
    </w:p>
    <w:p w14:paraId="66189A46" w14:textId="2EF42957" w:rsidR="002D5581" w:rsidRPr="005D51E4" w:rsidRDefault="002D5581" w:rsidP="005A1C9F">
      <w:pPr>
        <w:contextualSpacing/>
        <w:rPr>
          <w:rFonts w:ascii="Calibri" w:eastAsiaTheme="minorHAnsi" w:hAnsi="Calibri" w:cs="Calibri"/>
          <w:lang w:eastAsia="en-US"/>
        </w:rPr>
      </w:pPr>
      <w:r w:rsidRPr="005D51E4">
        <w:rPr>
          <w:rFonts w:ascii="Calibri" w:eastAsiaTheme="minorHAnsi" w:hAnsi="Calibri" w:cs="Calibri"/>
          <w:lang w:eastAsia="en-US"/>
        </w:rPr>
        <w:t xml:space="preserve">Blijvend intensief contact met de andere schoolsoorten om ons heen, zo ook met </w:t>
      </w:r>
      <w:proofErr w:type="spellStart"/>
      <w:r w:rsidRPr="005D51E4">
        <w:rPr>
          <w:rFonts w:ascii="Calibri" w:eastAsiaTheme="minorHAnsi" w:hAnsi="Calibri" w:cs="Calibri"/>
          <w:lang w:eastAsia="en-US"/>
        </w:rPr>
        <w:t>KDC’s</w:t>
      </w:r>
      <w:proofErr w:type="spellEnd"/>
      <w:r w:rsidRPr="005D51E4">
        <w:rPr>
          <w:rFonts w:ascii="Calibri" w:eastAsiaTheme="minorHAnsi" w:hAnsi="Calibri" w:cs="Calibri"/>
          <w:lang w:eastAsia="en-US"/>
        </w:rPr>
        <w:t xml:space="preserve"> , gemeenten en SWV.</w:t>
      </w:r>
    </w:p>
    <w:p w14:paraId="47D6A09B"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 xml:space="preserve">collegiale bezoeken aan andere scholen. Afstemmingsoverleg met SBO en cluster 4 in Hengelo. </w:t>
      </w:r>
    </w:p>
    <w:p w14:paraId="67E2B0FD" w14:textId="77777777" w:rsidR="005A1C9F" w:rsidRPr="005D51E4" w:rsidRDefault="005A1C9F" w:rsidP="005A1C9F">
      <w:pPr>
        <w:contextualSpacing/>
        <w:rPr>
          <w:rFonts w:ascii="Calibri" w:eastAsiaTheme="minorHAnsi" w:hAnsi="Calibri" w:cs="Calibri"/>
          <w:color w:val="00B050"/>
          <w:lang w:eastAsia="en-US"/>
        </w:rPr>
      </w:pPr>
    </w:p>
    <w:p w14:paraId="2705199F" w14:textId="0FDC265D" w:rsidR="002D5581" w:rsidRPr="005D51E4" w:rsidRDefault="002D5581" w:rsidP="005A1C9F">
      <w:pPr>
        <w:contextualSpacing/>
        <w:rPr>
          <w:rFonts w:ascii="Calibri" w:eastAsiaTheme="minorHAnsi" w:hAnsi="Calibri" w:cs="Calibri"/>
          <w:lang w:eastAsia="en-US"/>
        </w:rPr>
      </w:pPr>
      <w:r w:rsidRPr="005D51E4">
        <w:rPr>
          <w:rFonts w:ascii="Calibri" w:eastAsiaTheme="minorHAnsi" w:hAnsi="Calibri" w:cs="Calibri"/>
          <w:lang w:eastAsia="en-US"/>
        </w:rPr>
        <w:t>Analyseren van de jaarlijkse opbrengsten</w:t>
      </w:r>
    </w:p>
    <w:p w14:paraId="103B5FD4" w14:textId="5D266AC0"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 xml:space="preserve">collegiale bezoeken aan andere scholen. Afstemmingsoverleg met SBO en cluster 4 in Hengelo. </w:t>
      </w:r>
    </w:p>
    <w:p w14:paraId="25DA3273" w14:textId="3ECE326E" w:rsidR="005A1C9F" w:rsidRPr="005D51E4" w:rsidRDefault="005A1C9F" w:rsidP="005A1C9F">
      <w:pPr>
        <w:contextualSpacing/>
        <w:rPr>
          <w:rFonts w:ascii="Calibri" w:eastAsiaTheme="minorHAnsi" w:hAnsi="Calibri" w:cs="Calibri"/>
          <w:lang w:eastAsia="en-US"/>
        </w:rPr>
      </w:pPr>
    </w:p>
    <w:p w14:paraId="2735592C" w14:textId="77777777" w:rsidR="005A1C9F" w:rsidRPr="005D51E4" w:rsidRDefault="005A1C9F" w:rsidP="005A1C9F">
      <w:pPr>
        <w:spacing w:after="0"/>
        <w:contextualSpacing/>
        <w:textAlignment w:val="baseline"/>
        <w:rPr>
          <w:rFonts w:ascii="Calibri" w:eastAsiaTheme="minorHAnsi" w:hAnsi="Calibri" w:cs="Calibri"/>
          <w:lang w:eastAsia="en-US"/>
        </w:rPr>
      </w:pPr>
      <w:r w:rsidRPr="005D51E4">
        <w:rPr>
          <w:rFonts w:ascii="Calibri" w:eastAsiaTheme="minorHAnsi" w:hAnsi="Calibri" w:cs="Calibri"/>
          <w:lang w:eastAsia="en-US"/>
        </w:rPr>
        <w:t xml:space="preserve">Burgerschapsonderwijs </w:t>
      </w:r>
    </w:p>
    <w:p w14:paraId="44AAC600"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We gaan bepalen welk aanbod i.v.m.. burgerschapsonderwijs passend  is voor onze leerlingen.</w:t>
      </w:r>
    </w:p>
    <w:p w14:paraId="47C6A127" w14:textId="77777777" w:rsidR="005A1C9F" w:rsidRPr="005D51E4" w:rsidRDefault="005A1C9F" w:rsidP="005A1C9F">
      <w:pPr>
        <w:contextualSpacing/>
        <w:rPr>
          <w:rFonts w:ascii="Calibri" w:eastAsiaTheme="minorHAnsi" w:hAnsi="Calibri" w:cs="Calibri"/>
          <w:lang w:eastAsia="en-US"/>
        </w:rPr>
      </w:pPr>
    </w:p>
    <w:p w14:paraId="12B04B09" w14:textId="5596B716" w:rsidR="005A1C9F" w:rsidRPr="005D51E4" w:rsidRDefault="005A1C9F" w:rsidP="005A1C9F">
      <w:pPr>
        <w:contextualSpacing/>
        <w:rPr>
          <w:rFonts w:ascii="Calibri" w:eastAsiaTheme="minorHAnsi" w:hAnsi="Calibri" w:cs="Calibri"/>
          <w:lang w:eastAsia="en-US"/>
        </w:rPr>
      </w:pPr>
      <w:r w:rsidRPr="005D51E4">
        <w:rPr>
          <w:rFonts w:ascii="Calibri" w:eastAsiaTheme="minorHAnsi" w:hAnsi="Calibri" w:cs="Calibri"/>
          <w:lang w:eastAsia="en-US"/>
        </w:rPr>
        <w:t>Kunst en cultuur</w:t>
      </w:r>
    </w:p>
    <w:p w14:paraId="3674D767"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Visie op kunst en cultuur onderwijs beschrijven. (werkgroep)</w:t>
      </w:r>
    </w:p>
    <w:p w14:paraId="3B785ABE"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Participeren in het gemeentelijke aanbod van kunst en cultuur.  (Deelname wijkproject kunst en cultuur)</w:t>
      </w:r>
    </w:p>
    <w:p w14:paraId="133DFA13"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Muziekdocent inzetten op NPO gelden van de gemeente</w:t>
      </w:r>
    </w:p>
    <w:p w14:paraId="4BAF7694" w14:textId="77777777" w:rsidR="005A1C9F" w:rsidRPr="005D51E4" w:rsidRDefault="005A1C9F" w:rsidP="005A1C9F">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Vaardigheid collega’s versterken d.m.v. workshops</w:t>
      </w:r>
    </w:p>
    <w:p w14:paraId="3D6B31D0" w14:textId="77777777" w:rsidR="005A1C9F" w:rsidRPr="005D51E4" w:rsidRDefault="005A1C9F" w:rsidP="005A1C9F">
      <w:pPr>
        <w:contextualSpacing/>
        <w:rPr>
          <w:rFonts w:ascii="Calibri" w:eastAsiaTheme="minorHAnsi" w:hAnsi="Calibri" w:cs="Calibri"/>
          <w:lang w:eastAsia="en-US"/>
        </w:rPr>
      </w:pPr>
    </w:p>
    <w:p w14:paraId="0D5E3218" w14:textId="77777777" w:rsidR="005A1C9F" w:rsidRPr="005D51E4" w:rsidRDefault="005A1C9F" w:rsidP="005A1C9F">
      <w:pPr>
        <w:pStyle w:val="Geenafstand"/>
        <w:rPr>
          <w:rStyle w:val="normaltextrun"/>
          <w:rFonts w:ascii="Calibri" w:hAnsi="Calibri" w:cs="Calibri"/>
        </w:rPr>
      </w:pPr>
      <w:r w:rsidRPr="005D51E4">
        <w:rPr>
          <w:rStyle w:val="normaltextrun"/>
          <w:rFonts w:ascii="Calibri" w:hAnsi="Calibri" w:cs="Calibri"/>
        </w:rPr>
        <w:t>Het welbevinden van het team.</w:t>
      </w:r>
    </w:p>
    <w:p w14:paraId="0DB2BBF1" w14:textId="77777777" w:rsidR="005A1C9F" w:rsidRPr="005D51E4" w:rsidRDefault="005A1C9F" w:rsidP="005A1C9F">
      <w:pPr>
        <w:pStyle w:val="Geenafstand"/>
        <w:numPr>
          <w:ilvl w:val="0"/>
          <w:numId w:val="20"/>
        </w:numPr>
        <w:rPr>
          <w:rFonts w:ascii="Calibri" w:eastAsiaTheme="minorHAnsi" w:hAnsi="Calibri" w:cs="Calibri"/>
          <w:lang w:eastAsia="en-US"/>
        </w:rPr>
      </w:pPr>
      <w:r w:rsidRPr="005D51E4">
        <w:rPr>
          <w:rStyle w:val="normaltextrun"/>
          <w:rFonts w:ascii="Calibri" w:hAnsi="Calibri" w:cs="Calibri"/>
        </w:rPr>
        <w:t> </w:t>
      </w:r>
      <w:r w:rsidRPr="005D51E4">
        <w:rPr>
          <w:rStyle w:val="eop"/>
          <w:rFonts w:ascii="Calibri" w:hAnsi="Calibri" w:cs="Calibri"/>
        </w:rPr>
        <w:t> </w:t>
      </w:r>
      <w:r w:rsidRPr="005D51E4">
        <w:rPr>
          <w:rFonts w:ascii="Calibri" w:eastAsiaTheme="minorHAnsi" w:hAnsi="Calibri" w:cs="Calibri"/>
          <w:lang w:eastAsia="en-US"/>
        </w:rPr>
        <w:t>Er is een groepje ‘teambuilding’ in het leven geroepen dat het hele jaar door met diverse activiteiten probeert een sterk en samenhangend team te smeden, met personeel dat zich veilig en prettig voelt en graag bij ons op school wil werken.</w:t>
      </w:r>
    </w:p>
    <w:p w14:paraId="40046318" w14:textId="77777777" w:rsidR="005A1C9F" w:rsidRPr="005D51E4" w:rsidRDefault="005A1C9F" w:rsidP="005A1C9F">
      <w:pPr>
        <w:pStyle w:val="Geenafstand"/>
        <w:rPr>
          <w:rFonts w:ascii="Calibri" w:hAnsi="Calibri" w:cs="Calibri"/>
        </w:rPr>
      </w:pPr>
    </w:p>
    <w:p w14:paraId="4EACFF10" w14:textId="4DEAF24A" w:rsidR="002417EA" w:rsidRPr="005D51E4" w:rsidRDefault="002D5581" w:rsidP="002417EA">
      <w:pPr>
        <w:pStyle w:val="paragraph"/>
        <w:spacing w:before="0" w:beforeAutospacing="0" w:after="0" w:afterAutospacing="0"/>
        <w:textAlignment w:val="baseline"/>
        <w:rPr>
          <w:rFonts w:ascii="Calibri" w:hAnsi="Calibri" w:cs="Calibri"/>
          <w:sz w:val="22"/>
          <w:szCs w:val="22"/>
        </w:rPr>
      </w:pPr>
      <w:r w:rsidRPr="005D51E4">
        <w:rPr>
          <w:rStyle w:val="normaltextrun"/>
          <w:rFonts w:ascii="Calibri" w:hAnsi="Calibri" w:cs="Calibri"/>
          <w:sz w:val="22"/>
          <w:szCs w:val="22"/>
        </w:rPr>
        <w:t>Introductie en begeleiden nieuw personeel</w:t>
      </w:r>
      <w:r w:rsidR="00177BB1" w:rsidRPr="005D51E4">
        <w:rPr>
          <w:rStyle w:val="eop"/>
          <w:rFonts w:ascii="Calibri" w:hAnsi="Calibri" w:cs="Calibri"/>
          <w:sz w:val="22"/>
          <w:szCs w:val="22"/>
        </w:rPr>
        <w:t xml:space="preserve">.  </w:t>
      </w:r>
      <w:r w:rsidR="002417EA" w:rsidRPr="005D51E4">
        <w:rPr>
          <w:rStyle w:val="normaltextrun"/>
          <w:rFonts w:ascii="Calibri" w:hAnsi="Calibri" w:cs="Calibri"/>
          <w:sz w:val="22"/>
          <w:szCs w:val="22"/>
        </w:rPr>
        <w:t>Gezien de vele wisselingen in het team is dit niet alleen wenselijk maar ook noodzakelijk.</w:t>
      </w:r>
      <w:r w:rsidR="002417EA" w:rsidRPr="005D51E4">
        <w:rPr>
          <w:rStyle w:val="eop"/>
          <w:rFonts w:ascii="Calibri" w:hAnsi="Calibri" w:cs="Calibri"/>
          <w:sz w:val="22"/>
          <w:szCs w:val="22"/>
        </w:rPr>
        <w:t> </w:t>
      </w:r>
    </w:p>
    <w:p w14:paraId="76860D63" w14:textId="77777777" w:rsidR="002417EA" w:rsidRPr="005D51E4" w:rsidRDefault="002417EA" w:rsidP="002417EA">
      <w:pPr>
        <w:numPr>
          <w:ilvl w:val="0"/>
          <w:numId w:val="20"/>
        </w:numPr>
        <w:contextualSpacing/>
        <w:rPr>
          <w:rFonts w:ascii="Calibri" w:eastAsiaTheme="minorHAnsi" w:hAnsi="Calibri" w:cs="Calibri"/>
          <w:lang w:eastAsia="en-US"/>
        </w:rPr>
      </w:pPr>
      <w:r w:rsidRPr="005D51E4">
        <w:rPr>
          <w:rFonts w:ascii="Calibri" w:eastAsiaTheme="minorHAnsi" w:hAnsi="Calibri" w:cs="Calibri"/>
          <w:lang w:eastAsia="en-US"/>
        </w:rPr>
        <w:t>3 á 4 keer per jaar voert de teamleider inhoudelijke gesprekken met het nieuwe personeel. Wisselend sluiten hierbij verschillende disciplines aan.</w:t>
      </w:r>
    </w:p>
    <w:p w14:paraId="0FBC794B" w14:textId="77777777" w:rsidR="002417EA" w:rsidRPr="005D51E4" w:rsidRDefault="002417EA" w:rsidP="002417EA">
      <w:pPr>
        <w:numPr>
          <w:ilvl w:val="0"/>
          <w:numId w:val="20"/>
        </w:numPr>
        <w:spacing w:after="0" w:line="240" w:lineRule="auto"/>
        <w:rPr>
          <w:rFonts w:ascii="Calibri" w:eastAsiaTheme="minorHAnsi" w:hAnsi="Calibri" w:cs="Calibri"/>
          <w:lang w:eastAsia="en-US"/>
        </w:rPr>
      </w:pPr>
      <w:r w:rsidRPr="005D51E4">
        <w:rPr>
          <w:rFonts w:ascii="Calibri" w:eastAsiaTheme="minorHAnsi" w:hAnsi="Calibri" w:cs="Calibri"/>
          <w:lang w:eastAsia="en-US"/>
        </w:rPr>
        <w:t>3 keer per jaar voert de directeur functioneringsgesprekken met het nieuwe personeel om zo hun wensen en scholingsbehoeften inzichtelijk te krijgen.</w:t>
      </w:r>
    </w:p>
    <w:p w14:paraId="4C85DC21" w14:textId="77777777" w:rsidR="002417EA" w:rsidRPr="005D51E4" w:rsidRDefault="002417EA" w:rsidP="002417EA">
      <w:pPr>
        <w:spacing w:after="0" w:line="240" w:lineRule="auto"/>
        <w:rPr>
          <w:rFonts w:ascii="Calibri" w:eastAsiaTheme="minorHAnsi" w:hAnsi="Calibri" w:cs="Calibri"/>
          <w:lang w:eastAsia="en-US"/>
        </w:rPr>
      </w:pPr>
    </w:p>
    <w:p w14:paraId="7E9D5887" w14:textId="65F8AFB6" w:rsidR="005A1C9F" w:rsidRPr="005D51E4" w:rsidRDefault="002D5581" w:rsidP="005A1C9F">
      <w:pPr>
        <w:pStyle w:val="paragraph"/>
        <w:spacing w:before="0" w:beforeAutospacing="0" w:after="0" w:afterAutospacing="0"/>
        <w:textAlignment w:val="baseline"/>
        <w:rPr>
          <w:rStyle w:val="normaltextrun"/>
          <w:rFonts w:ascii="Calibri" w:hAnsi="Calibri" w:cs="Calibri"/>
          <w:sz w:val="22"/>
          <w:szCs w:val="22"/>
        </w:rPr>
      </w:pPr>
      <w:r w:rsidRPr="005D51E4">
        <w:rPr>
          <w:rStyle w:val="normaltextrun"/>
          <w:rFonts w:ascii="Calibri" w:hAnsi="Calibri" w:cs="Calibri"/>
          <w:sz w:val="22"/>
          <w:szCs w:val="22"/>
        </w:rPr>
        <w:t>Personeel zo goed als mogelijk toerusten om gedrag van leerlingen te lezen, te begrijpen en adequaat te handelen</w:t>
      </w:r>
      <w:r w:rsidR="002417EA" w:rsidRPr="005D51E4">
        <w:rPr>
          <w:rStyle w:val="normaltextrun"/>
          <w:rFonts w:ascii="Calibri" w:hAnsi="Calibri" w:cs="Calibri"/>
          <w:sz w:val="22"/>
          <w:szCs w:val="22"/>
        </w:rPr>
        <w:t>.</w:t>
      </w:r>
    </w:p>
    <w:p w14:paraId="1814E1AC" w14:textId="77777777" w:rsidR="002417EA" w:rsidRPr="005D51E4" w:rsidRDefault="002417EA" w:rsidP="002417EA">
      <w:pPr>
        <w:pStyle w:val="Geenafstand"/>
        <w:numPr>
          <w:ilvl w:val="0"/>
          <w:numId w:val="20"/>
        </w:numPr>
        <w:rPr>
          <w:rFonts w:ascii="Calibri" w:hAnsi="Calibri" w:cs="Calibri"/>
        </w:rPr>
      </w:pPr>
      <w:r w:rsidRPr="005D51E4">
        <w:rPr>
          <w:rFonts w:ascii="Calibri" w:hAnsi="Calibri" w:cs="Calibri"/>
        </w:rPr>
        <w:t>Dit jaar komt Harry Velderman, gedragsspecialist, 2 keer in de klassen observeren. Na schooltijd wordt wat gezien is besproken met het groepspersoneel en onze intern begeleider.</w:t>
      </w:r>
    </w:p>
    <w:p w14:paraId="594FE870" w14:textId="77777777" w:rsidR="002417EA" w:rsidRPr="005D51E4" w:rsidRDefault="002417EA" w:rsidP="00A00143">
      <w:pPr>
        <w:pStyle w:val="Geenafstand"/>
        <w:numPr>
          <w:ilvl w:val="0"/>
          <w:numId w:val="20"/>
        </w:numPr>
        <w:textAlignment w:val="baseline"/>
        <w:rPr>
          <w:rFonts w:ascii="Calibri" w:hAnsi="Calibri" w:cs="Calibri"/>
        </w:rPr>
      </w:pPr>
      <w:r w:rsidRPr="005D51E4">
        <w:rPr>
          <w:rFonts w:ascii="Calibri" w:hAnsi="Calibri" w:cs="Calibri"/>
        </w:rPr>
        <w:t>We gaan de nieuwe versie van ZIEN! in gebruik nemen en onderzoeken of ZIEN!+ een meerwaarde voor ons heeft.</w:t>
      </w:r>
    </w:p>
    <w:p w14:paraId="2F635D50" w14:textId="3EF1B23F" w:rsidR="002417EA" w:rsidRPr="005D51E4" w:rsidRDefault="002417EA" w:rsidP="00A00143">
      <w:pPr>
        <w:pStyle w:val="Geenafstand"/>
        <w:numPr>
          <w:ilvl w:val="0"/>
          <w:numId w:val="20"/>
        </w:numPr>
        <w:textAlignment w:val="baseline"/>
        <w:rPr>
          <w:rStyle w:val="normaltextrun"/>
          <w:rFonts w:ascii="Calibri" w:hAnsi="Calibri" w:cs="Calibri"/>
        </w:rPr>
      </w:pPr>
      <w:r w:rsidRPr="005D51E4">
        <w:rPr>
          <w:rFonts w:ascii="Calibri" w:eastAsiaTheme="minorHAnsi" w:hAnsi="Calibri" w:cs="Calibri"/>
          <w:lang w:eastAsia="en-US"/>
        </w:rPr>
        <w:t>Wij besteden extra aandacht aan een aantal onderdelen van pestbeleving in groepsbesprekingen en teamvergaderingen. (zie analyse veiligheidsbeleving, leerling tevredenheid 2021-2022)</w:t>
      </w:r>
    </w:p>
    <w:p w14:paraId="5ECFF514" w14:textId="0EFA466E" w:rsidR="002417EA" w:rsidRPr="005D51E4" w:rsidRDefault="002417EA" w:rsidP="002417EA">
      <w:pPr>
        <w:pStyle w:val="paragraph"/>
        <w:spacing w:before="0" w:beforeAutospacing="0" w:after="0" w:afterAutospacing="0"/>
        <w:textAlignment w:val="baseline"/>
        <w:rPr>
          <w:rStyle w:val="normaltextrun"/>
          <w:rFonts w:ascii="Calibri" w:hAnsi="Calibri" w:cs="Calibri"/>
          <w:sz w:val="22"/>
          <w:szCs w:val="22"/>
        </w:rPr>
      </w:pPr>
    </w:p>
    <w:p w14:paraId="0E928453" w14:textId="77777777" w:rsidR="002417EA" w:rsidRPr="005D51E4" w:rsidRDefault="002D5581" w:rsidP="002417EA">
      <w:pPr>
        <w:pStyle w:val="paragraph"/>
        <w:spacing w:before="0" w:beforeAutospacing="0" w:after="0" w:afterAutospacing="0"/>
        <w:textAlignment w:val="baseline"/>
        <w:rPr>
          <w:rStyle w:val="normaltextrun"/>
          <w:rFonts w:ascii="Calibri" w:hAnsi="Calibri" w:cs="Calibri"/>
          <w:sz w:val="22"/>
          <w:szCs w:val="22"/>
        </w:rPr>
      </w:pPr>
      <w:r w:rsidRPr="005D51E4">
        <w:rPr>
          <w:rStyle w:val="normaltextrun"/>
          <w:rFonts w:ascii="Calibri" w:hAnsi="Calibri" w:cs="Calibri"/>
          <w:sz w:val="22"/>
          <w:szCs w:val="22"/>
        </w:rPr>
        <w:t>De ouderbetrokkenheid bij school</w:t>
      </w:r>
    </w:p>
    <w:p w14:paraId="1B22CFB2" w14:textId="77777777" w:rsidR="002417EA" w:rsidRPr="005D51E4" w:rsidRDefault="002D5581" w:rsidP="002417EA">
      <w:pPr>
        <w:pStyle w:val="Geenafstand"/>
        <w:numPr>
          <w:ilvl w:val="0"/>
          <w:numId w:val="20"/>
        </w:numPr>
        <w:rPr>
          <w:rFonts w:ascii="Calibri" w:eastAsiaTheme="minorHAnsi" w:hAnsi="Calibri" w:cs="Calibri"/>
          <w:lang w:eastAsia="en-US"/>
        </w:rPr>
      </w:pPr>
      <w:r w:rsidRPr="005D51E4">
        <w:rPr>
          <w:rStyle w:val="eop"/>
          <w:rFonts w:ascii="Calibri" w:hAnsi="Calibri" w:cs="Calibri"/>
        </w:rPr>
        <w:t> </w:t>
      </w:r>
      <w:r w:rsidR="002417EA" w:rsidRPr="005D51E4">
        <w:rPr>
          <w:rFonts w:ascii="Calibri" w:eastAsiaTheme="minorHAnsi" w:hAnsi="Calibri" w:cs="Calibri"/>
          <w:lang w:eastAsia="en-US"/>
        </w:rPr>
        <w:t>Buiten de vaststaande contactmomenten met ouders organiseren we een aantal extra activiteiten. In samenspraak met de ouderraad een informatieve bijeenkomst en een afsluitende activiteit bij het thema Kunst.</w:t>
      </w:r>
    </w:p>
    <w:p w14:paraId="2186AF3D" w14:textId="77777777" w:rsidR="002417EA" w:rsidRPr="005D51E4" w:rsidRDefault="002417EA" w:rsidP="002417EA">
      <w:pPr>
        <w:spacing w:after="0" w:line="240" w:lineRule="auto"/>
        <w:rPr>
          <w:rFonts w:ascii="Calibri" w:eastAsiaTheme="minorHAnsi" w:hAnsi="Calibri" w:cs="Calibri"/>
          <w:lang w:eastAsia="en-US"/>
        </w:rPr>
      </w:pPr>
    </w:p>
    <w:p w14:paraId="47E57D74" w14:textId="77777777" w:rsidR="002417EA" w:rsidRPr="005D51E4" w:rsidRDefault="002D5581" w:rsidP="002417EA">
      <w:pPr>
        <w:pStyle w:val="paragraph"/>
        <w:spacing w:before="0" w:beforeAutospacing="0" w:after="0" w:afterAutospacing="0"/>
        <w:textAlignment w:val="baseline"/>
        <w:rPr>
          <w:rStyle w:val="normaltextrun"/>
          <w:rFonts w:ascii="Calibri" w:hAnsi="Calibri" w:cs="Calibri"/>
          <w:sz w:val="22"/>
          <w:szCs w:val="22"/>
        </w:rPr>
      </w:pPr>
      <w:r w:rsidRPr="005D51E4">
        <w:rPr>
          <w:rStyle w:val="normaltextrun"/>
          <w:rFonts w:ascii="Calibri" w:hAnsi="Calibri" w:cs="Calibri"/>
          <w:sz w:val="22"/>
          <w:szCs w:val="22"/>
        </w:rPr>
        <w:t>De samenwerking met kinderdagcentrum Aveleijn</w:t>
      </w:r>
    </w:p>
    <w:p w14:paraId="1EAA9094" w14:textId="77777777" w:rsidR="002417EA" w:rsidRPr="005D51E4" w:rsidRDefault="002D5581" w:rsidP="002417EA">
      <w:pPr>
        <w:pStyle w:val="Geenafstand"/>
        <w:numPr>
          <w:ilvl w:val="0"/>
          <w:numId w:val="20"/>
        </w:numPr>
        <w:rPr>
          <w:rFonts w:ascii="Calibri" w:eastAsiaTheme="minorHAnsi" w:hAnsi="Calibri" w:cs="Calibri"/>
          <w:lang w:eastAsia="en-US"/>
        </w:rPr>
      </w:pPr>
      <w:r w:rsidRPr="005D51E4">
        <w:rPr>
          <w:rStyle w:val="eop"/>
          <w:rFonts w:ascii="Calibri" w:hAnsi="Calibri" w:cs="Calibri"/>
        </w:rPr>
        <w:t> </w:t>
      </w:r>
      <w:r w:rsidR="002417EA" w:rsidRPr="005D51E4">
        <w:rPr>
          <w:rFonts w:ascii="Calibri" w:eastAsiaTheme="minorHAnsi" w:hAnsi="Calibri" w:cs="Calibri"/>
          <w:lang w:eastAsia="en-US"/>
        </w:rPr>
        <w:t>De methode ‘ervaar het maar’ wordt vanuit school geïmplementeerd op het KDC, medewerkers van het KDC volgen op school workshops en scholingen.</w:t>
      </w:r>
    </w:p>
    <w:p w14:paraId="010D6B68" w14:textId="77777777" w:rsidR="002D5581" w:rsidRPr="005D51E4" w:rsidRDefault="002D5581" w:rsidP="002D5581">
      <w:pPr>
        <w:pStyle w:val="paragraph"/>
        <w:spacing w:before="0" w:beforeAutospacing="0" w:after="0" w:afterAutospacing="0"/>
        <w:textAlignment w:val="baseline"/>
        <w:rPr>
          <w:rFonts w:ascii="Calibri" w:hAnsi="Calibri" w:cs="Calibri"/>
          <w:sz w:val="22"/>
          <w:szCs w:val="22"/>
        </w:rPr>
      </w:pPr>
      <w:r w:rsidRPr="005D51E4">
        <w:rPr>
          <w:rStyle w:val="eop"/>
          <w:rFonts w:ascii="Calibri" w:hAnsi="Calibri" w:cs="Calibri"/>
          <w:sz w:val="22"/>
          <w:szCs w:val="22"/>
        </w:rPr>
        <w:t> </w:t>
      </w:r>
    </w:p>
    <w:p w14:paraId="7ADE2508" w14:textId="77777777" w:rsidR="002D5581" w:rsidRPr="005D51E4" w:rsidRDefault="002D5581" w:rsidP="002417EA">
      <w:pPr>
        <w:pStyle w:val="paragraph"/>
        <w:spacing w:before="0" w:beforeAutospacing="0" w:after="0" w:afterAutospacing="0"/>
        <w:textAlignment w:val="baseline"/>
        <w:rPr>
          <w:rFonts w:ascii="Calibri" w:hAnsi="Calibri" w:cs="Calibri"/>
          <w:sz w:val="22"/>
          <w:szCs w:val="22"/>
        </w:rPr>
      </w:pPr>
      <w:r w:rsidRPr="005D51E4">
        <w:rPr>
          <w:rStyle w:val="normaltextrun"/>
          <w:rFonts w:ascii="Calibri" w:hAnsi="Calibri" w:cs="Calibri"/>
          <w:sz w:val="22"/>
          <w:szCs w:val="22"/>
        </w:rPr>
        <w:t>Intensievere samenwerking met de gemeenten;</w:t>
      </w:r>
      <w:r w:rsidRPr="005D51E4">
        <w:rPr>
          <w:rStyle w:val="eop"/>
          <w:rFonts w:ascii="Calibri" w:hAnsi="Calibri" w:cs="Calibri"/>
          <w:sz w:val="22"/>
          <w:szCs w:val="22"/>
        </w:rPr>
        <w:t> </w:t>
      </w:r>
    </w:p>
    <w:p w14:paraId="74DCD3A9" w14:textId="41F7C7E2" w:rsidR="002D5581" w:rsidRPr="005D51E4" w:rsidRDefault="002417EA" w:rsidP="002417EA">
      <w:pPr>
        <w:pStyle w:val="Lijstalinea"/>
        <w:numPr>
          <w:ilvl w:val="0"/>
          <w:numId w:val="20"/>
        </w:numPr>
        <w:rPr>
          <w:rFonts w:ascii="Calibri" w:eastAsiaTheme="minorHAnsi" w:hAnsi="Calibri" w:cs="Calibri"/>
          <w:lang w:eastAsia="en-US"/>
        </w:rPr>
      </w:pPr>
      <w:r w:rsidRPr="005D51E4">
        <w:rPr>
          <w:rFonts w:ascii="Calibri" w:hAnsi="Calibri" w:cs="Calibri"/>
        </w:rPr>
        <w:t>Het JHT (jeugd hulp team) wordt geïntroduceerd op onze school. Hier is onze commissie leerlingenzorg bij betrokken, de jeugdregisseurs en de jeugdhulpverlener.</w:t>
      </w:r>
    </w:p>
    <w:p w14:paraId="417EA048" w14:textId="2B0FC67A" w:rsidR="00486C43" w:rsidRPr="00F3704F" w:rsidRDefault="002F792D">
      <w:pPr>
        <w:pStyle w:val="Heading1"/>
        <w:rPr>
          <w:u w:val="single"/>
        </w:rPr>
      </w:pPr>
      <w:r>
        <w:t xml:space="preserve">Bijlage I: </w:t>
      </w:r>
      <w:r w:rsidRPr="00036CB5">
        <w:t>Onderwijskundig beleid</w:t>
      </w:r>
      <w:r w:rsidR="00FB6EE5" w:rsidRPr="00F3704F">
        <w:rPr>
          <w:u w:val="single"/>
        </w:rPr>
        <w:t xml:space="preserve"> </w:t>
      </w:r>
    </w:p>
    <w:p w14:paraId="31D7CF3C" w14:textId="4E1977C7" w:rsidR="00486C43" w:rsidRPr="00745A73" w:rsidRDefault="002F792D">
      <w:pPr>
        <w:pStyle w:val="Standaard1"/>
      </w:pPr>
      <w:r w:rsidRPr="00745A73">
        <w:t>Dit hebben we verwoord in een aantal documenten:</w:t>
      </w:r>
    </w:p>
    <w:p w14:paraId="3F360BE9" w14:textId="13A08160" w:rsidR="00486C43" w:rsidRDefault="00143642">
      <w:pPr>
        <w:pStyle w:val="Standaard1"/>
        <w:numPr>
          <w:ilvl w:val="0"/>
          <w:numId w:val="8"/>
        </w:numPr>
      </w:pPr>
      <w:r>
        <w:t xml:space="preserve">De doelen waar wij aan werken </w:t>
      </w:r>
      <w:r w:rsidR="00491B88">
        <w:t xml:space="preserve">in onze reguliere groepen </w:t>
      </w:r>
      <w:r>
        <w:t>staan</w:t>
      </w:r>
      <w:r w:rsidR="003C073F" w:rsidRPr="00C854BB">
        <w:t xml:space="preserve"> </w:t>
      </w:r>
      <w:r w:rsidR="002F792D" w:rsidRPr="00C854BB">
        <w:t>beschreven in de</w:t>
      </w:r>
      <w:r w:rsidR="00E01F39" w:rsidRPr="00C854BB">
        <w:t xml:space="preserve"> documenten leerroute A, leerroute B</w:t>
      </w:r>
      <w:r w:rsidR="00C854BB" w:rsidRPr="00C854BB">
        <w:t xml:space="preserve"> en </w:t>
      </w:r>
      <w:r w:rsidR="00E01F39" w:rsidRPr="00C854BB">
        <w:t>leerroute C</w:t>
      </w:r>
      <w:r w:rsidR="00C854BB">
        <w:t>.</w:t>
      </w:r>
      <w:r w:rsidR="0074790C">
        <w:t xml:space="preserve"> </w:t>
      </w:r>
    </w:p>
    <w:p w14:paraId="10D85B6D" w14:textId="3BC44E0B" w:rsidR="00143642" w:rsidRDefault="00491B88">
      <w:pPr>
        <w:pStyle w:val="Standaard1"/>
        <w:numPr>
          <w:ilvl w:val="0"/>
          <w:numId w:val="8"/>
        </w:numPr>
      </w:pPr>
      <w:r>
        <w:t>Voor de onderwijszorggroepen is er een algemeen groepsplan</w:t>
      </w:r>
      <w:r w:rsidR="005228BC">
        <w:t xml:space="preserve">. Dit gebruiken wij als basis </w:t>
      </w:r>
      <w:r w:rsidR="0074790C">
        <w:t xml:space="preserve">voor </w:t>
      </w:r>
      <w:r w:rsidR="001D10AD">
        <w:t>het individueel stellen van doelen.</w:t>
      </w:r>
    </w:p>
    <w:p w14:paraId="79837024" w14:textId="7BDBB27C" w:rsidR="001D10AD" w:rsidRPr="0078162A" w:rsidRDefault="00DD4A98">
      <w:pPr>
        <w:pStyle w:val="Standaard1"/>
        <w:numPr>
          <w:ilvl w:val="0"/>
          <w:numId w:val="8"/>
        </w:numPr>
      </w:pPr>
      <w:r>
        <w:t>In het document HOGW cyclus</w:t>
      </w:r>
      <w:r w:rsidR="00645CA2" w:rsidRPr="0078162A">
        <w:t xml:space="preserve"> </w:t>
      </w:r>
      <w:r w:rsidR="00285BFC">
        <w:t xml:space="preserve">hebben wij het </w:t>
      </w:r>
      <w:r w:rsidR="00645CA2" w:rsidRPr="0078162A">
        <w:t>handelings- en opbrengstgericht werken  beschreven.</w:t>
      </w:r>
    </w:p>
    <w:p w14:paraId="5848E00B" w14:textId="5F14CCD5" w:rsidR="00486C43" w:rsidRDefault="002F792D">
      <w:pPr>
        <w:pStyle w:val="Heading1"/>
      </w:pPr>
      <w:r>
        <w:t>Bijlage II: Personeelsbeleid</w:t>
      </w:r>
      <w:r w:rsidR="00FB6EE5">
        <w:t xml:space="preserve"> </w:t>
      </w:r>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729E8984" w:rsidR="00486C43" w:rsidRDefault="002F792D">
      <w:pPr>
        <w:pStyle w:val="Standaard1"/>
        <w:numPr>
          <w:ilvl w:val="0"/>
          <w:numId w:val="9"/>
        </w:numPr>
      </w:pPr>
      <w:r>
        <w:t xml:space="preserve">Het voldoen aan de eisen van bevoegdheid en de wijze waarop de bekwaamheid wordt onderhouden en </w:t>
      </w:r>
      <w:r w:rsidR="00C8174C">
        <w:t xml:space="preserve">wordt </w:t>
      </w:r>
      <w:r>
        <w:t>uitbreidt</w:t>
      </w:r>
      <w:r w:rsidR="00C8174C">
        <w:t xml:space="preserve"> </w:t>
      </w:r>
      <w:r>
        <w:t xml:space="preserve">heeft de stichting op bovenschools niveau beschreven in het </w:t>
      </w:r>
      <w:r>
        <w:rPr>
          <w:rStyle w:val="SwayHyperlink"/>
        </w:rPr>
        <w:t>modelreglement gesprekkencyclus 2017</w:t>
      </w:r>
      <w:r w:rsidR="00AD39B8">
        <w:rPr>
          <w:rStyle w:val="SwayHyperlink"/>
        </w:rPr>
        <w:t>*</w:t>
      </w:r>
      <w:r>
        <w:t>. De stichting gaat uit van een gezamenlijke verantwoordelijkheid van schoolleiding en het team, passend in het beleid van de school.</w:t>
      </w:r>
    </w:p>
    <w:p w14:paraId="55DCFF3D" w14:textId="0FE8FBB8"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AD39B8">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pPr>
        <w:pStyle w:val="Heading1"/>
      </w:pPr>
      <w:r>
        <w:t>Bijlage III: Kwaliteitszorgbeleid</w:t>
      </w:r>
    </w:p>
    <w:p w14:paraId="7EFDA0CE" w14:textId="2787E4C1"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6F23AE">
        <w:t xml:space="preserve">’t Iemenschoer </w:t>
      </w:r>
      <w:r>
        <w:t>werkt aan kwaliteitszorg:</w:t>
      </w:r>
    </w:p>
    <w:p w14:paraId="78094CAC" w14:textId="37B97832" w:rsidR="00486C43" w:rsidRDefault="002F792D" w:rsidP="00B143DA">
      <w:pPr>
        <w:pStyle w:val="Standaard1"/>
      </w:pPr>
      <w:r>
        <w:t>Het beleid kwaliteitszorg is op bovenschools niveau uitgewerkt in het</w:t>
      </w:r>
      <w:r>
        <w:rPr>
          <w:rStyle w:val="SwayHyperlink"/>
        </w:rPr>
        <w:t xml:space="preserve"> Kwaliteitszorgsysteem</w:t>
      </w:r>
      <w:r w:rsidR="00AD39B8">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5">
        <w:r>
          <w:rPr>
            <w:rStyle w:val="SwayHyperlink"/>
          </w:rPr>
          <w:t xml:space="preserve">schoolgids </w:t>
        </w:r>
      </w:hyperlink>
      <w:r>
        <w:t>deel B.</w:t>
      </w:r>
    </w:p>
    <w:p w14:paraId="3BB8F687" w14:textId="41D65D4E" w:rsidR="00AD39B8" w:rsidRDefault="00AD39B8" w:rsidP="00B143DA">
      <w:pPr>
        <w:pStyle w:val="Standaard1"/>
      </w:pPr>
    </w:p>
    <w:p w14:paraId="57C63F05" w14:textId="6B6C79CE" w:rsidR="00AD39B8" w:rsidRDefault="00AD39B8" w:rsidP="00B143DA">
      <w:pPr>
        <w:pStyle w:val="Standaard1"/>
      </w:pPr>
    </w:p>
    <w:p w14:paraId="51D3032D" w14:textId="272DB3D6" w:rsidR="00AD39B8" w:rsidRDefault="00AD39B8" w:rsidP="00B143DA">
      <w:pPr>
        <w:pStyle w:val="Standaard1"/>
      </w:pPr>
    </w:p>
    <w:p w14:paraId="2CE72EC9" w14:textId="28034E7B" w:rsidR="00AD39B8" w:rsidRDefault="00AD39B8" w:rsidP="00AD39B8">
      <w:pPr>
        <w:pStyle w:val="Standaard1"/>
      </w:pPr>
      <w:r>
        <w:t xml:space="preserve">* Documenten zijn op te vragen bij de betreffende school. </w:t>
      </w:r>
    </w:p>
    <w:p w14:paraId="1F58CE18" w14:textId="77777777" w:rsidR="00AD39B8" w:rsidRDefault="00AD39B8" w:rsidP="00B143DA">
      <w:pPr>
        <w:pStyle w:val="Standaard1"/>
      </w:pPr>
    </w:p>
    <w:sectPr w:rsidR="00AD39B8">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120E" w14:textId="77777777" w:rsidR="00D14170" w:rsidRDefault="00D14170" w:rsidP="00CE0631">
      <w:pPr>
        <w:spacing w:after="0" w:line="240" w:lineRule="auto"/>
      </w:pPr>
      <w:r>
        <w:separator/>
      </w:r>
    </w:p>
  </w:endnote>
  <w:endnote w:type="continuationSeparator" w:id="0">
    <w:p w14:paraId="79C13D63" w14:textId="77777777" w:rsidR="00D14170" w:rsidRDefault="00D14170"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165A7" w14:textId="77777777" w:rsidR="00D14170" w:rsidRDefault="00D14170" w:rsidP="00CE0631">
      <w:pPr>
        <w:spacing w:after="0" w:line="240" w:lineRule="auto"/>
      </w:pPr>
      <w:r>
        <w:separator/>
      </w:r>
    </w:p>
  </w:footnote>
  <w:footnote w:type="continuationSeparator" w:id="0">
    <w:p w14:paraId="1951436A" w14:textId="77777777" w:rsidR="00D14170" w:rsidRDefault="00D14170"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DEB"/>
    <w:multiLevelType w:val="multilevel"/>
    <w:tmpl w:val="2648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3412A"/>
    <w:multiLevelType w:val="hybridMultilevel"/>
    <w:tmpl w:val="5986CC72"/>
    <w:lvl w:ilvl="0" w:tplc="07581678">
      <w:start w:val="3"/>
      <w:numFmt w:val="bullet"/>
      <w:lvlText w:val=""/>
      <w:lvlJc w:val="left"/>
      <w:pPr>
        <w:ind w:left="720" w:hanging="360"/>
      </w:pPr>
      <w:rPr>
        <w:rFonts w:ascii="Symbol" w:eastAsiaTheme="minorHAnsi" w:hAnsi="Symbol" w:cstheme="minorHAnsi" w:hint="default"/>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C4D93"/>
    <w:multiLevelType w:val="hybridMultilevel"/>
    <w:tmpl w:val="42CE5C64"/>
    <w:lvl w:ilvl="0" w:tplc="765C0236">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4" w15:restartNumberingAfterBreak="0">
    <w:nsid w:val="2B02191F"/>
    <w:multiLevelType w:val="multilevel"/>
    <w:tmpl w:val="CFF8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6" w15:restartNumberingAfterBreak="0">
    <w:nsid w:val="35443495"/>
    <w:multiLevelType w:val="hybridMultilevel"/>
    <w:tmpl w:val="BCFA4B1E"/>
    <w:lvl w:ilvl="0" w:tplc="35DEE5EA">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4A0311"/>
    <w:multiLevelType w:val="hybridMultilevel"/>
    <w:tmpl w:val="8C0E96AC"/>
    <w:lvl w:ilvl="0" w:tplc="EE3618BA">
      <w:start w:val="1"/>
      <w:numFmt w:val="bullet"/>
      <w:lvlText w:val="•"/>
      <w:lvlJc w:val="left"/>
      <w:pPr>
        <w:tabs>
          <w:tab w:val="num" w:pos="720"/>
        </w:tabs>
        <w:ind w:left="720" w:hanging="360"/>
      </w:pPr>
      <w:rPr>
        <w:rFonts w:ascii="Arial" w:hAnsi="Arial" w:hint="default"/>
      </w:rPr>
    </w:lvl>
    <w:lvl w:ilvl="1" w:tplc="F1B67284" w:tentative="1">
      <w:start w:val="1"/>
      <w:numFmt w:val="bullet"/>
      <w:lvlText w:val="•"/>
      <w:lvlJc w:val="left"/>
      <w:pPr>
        <w:tabs>
          <w:tab w:val="num" w:pos="1440"/>
        </w:tabs>
        <w:ind w:left="1440" w:hanging="360"/>
      </w:pPr>
      <w:rPr>
        <w:rFonts w:ascii="Arial" w:hAnsi="Arial" w:hint="default"/>
      </w:rPr>
    </w:lvl>
    <w:lvl w:ilvl="2" w:tplc="C63C7A7E" w:tentative="1">
      <w:start w:val="1"/>
      <w:numFmt w:val="bullet"/>
      <w:lvlText w:val="•"/>
      <w:lvlJc w:val="left"/>
      <w:pPr>
        <w:tabs>
          <w:tab w:val="num" w:pos="2160"/>
        </w:tabs>
        <w:ind w:left="2160" w:hanging="360"/>
      </w:pPr>
      <w:rPr>
        <w:rFonts w:ascii="Arial" w:hAnsi="Arial" w:hint="default"/>
      </w:rPr>
    </w:lvl>
    <w:lvl w:ilvl="3" w:tplc="C97C0D88" w:tentative="1">
      <w:start w:val="1"/>
      <w:numFmt w:val="bullet"/>
      <w:lvlText w:val="•"/>
      <w:lvlJc w:val="left"/>
      <w:pPr>
        <w:tabs>
          <w:tab w:val="num" w:pos="2880"/>
        </w:tabs>
        <w:ind w:left="2880" w:hanging="360"/>
      </w:pPr>
      <w:rPr>
        <w:rFonts w:ascii="Arial" w:hAnsi="Arial" w:hint="default"/>
      </w:rPr>
    </w:lvl>
    <w:lvl w:ilvl="4" w:tplc="8A240D70" w:tentative="1">
      <w:start w:val="1"/>
      <w:numFmt w:val="bullet"/>
      <w:lvlText w:val="•"/>
      <w:lvlJc w:val="left"/>
      <w:pPr>
        <w:tabs>
          <w:tab w:val="num" w:pos="3600"/>
        </w:tabs>
        <w:ind w:left="3600" w:hanging="360"/>
      </w:pPr>
      <w:rPr>
        <w:rFonts w:ascii="Arial" w:hAnsi="Arial" w:hint="default"/>
      </w:rPr>
    </w:lvl>
    <w:lvl w:ilvl="5" w:tplc="C28605B8" w:tentative="1">
      <w:start w:val="1"/>
      <w:numFmt w:val="bullet"/>
      <w:lvlText w:val="•"/>
      <w:lvlJc w:val="left"/>
      <w:pPr>
        <w:tabs>
          <w:tab w:val="num" w:pos="4320"/>
        </w:tabs>
        <w:ind w:left="4320" w:hanging="360"/>
      </w:pPr>
      <w:rPr>
        <w:rFonts w:ascii="Arial" w:hAnsi="Arial" w:hint="default"/>
      </w:rPr>
    </w:lvl>
    <w:lvl w:ilvl="6" w:tplc="B770BB18" w:tentative="1">
      <w:start w:val="1"/>
      <w:numFmt w:val="bullet"/>
      <w:lvlText w:val="•"/>
      <w:lvlJc w:val="left"/>
      <w:pPr>
        <w:tabs>
          <w:tab w:val="num" w:pos="5040"/>
        </w:tabs>
        <w:ind w:left="5040" w:hanging="360"/>
      </w:pPr>
      <w:rPr>
        <w:rFonts w:ascii="Arial" w:hAnsi="Arial" w:hint="default"/>
      </w:rPr>
    </w:lvl>
    <w:lvl w:ilvl="7" w:tplc="0B6A3CFE" w:tentative="1">
      <w:start w:val="1"/>
      <w:numFmt w:val="bullet"/>
      <w:lvlText w:val="•"/>
      <w:lvlJc w:val="left"/>
      <w:pPr>
        <w:tabs>
          <w:tab w:val="num" w:pos="5760"/>
        </w:tabs>
        <w:ind w:left="5760" w:hanging="360"/>
      </w:pPr>
      <w:rPr>
        <w:rFonts w:ascii="Arial" w:hAnsi="Arial" w:hint="default"/>
      </w:rPr>
    </w:lvl>
    <w:lvl w:ilvl="8" w:tplc="63CC03C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58918E5"/>
    <w:multiLevelType w:val="multilevel"/>
    <w:tmpl w:val="5C92C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10"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11"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12"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13"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4" w15:restartNumberingAfterBreak="0">
    <w:nsid w:val="54157DEA"/>
    <w:multiLevelType w:val="multilevel"/>
    <w:tmpl w:val="9F4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6" w15:restartNumberingAfterBreak="0">
    <w:nsid w:val="600024DD"/>
    <w:multiLevelType w:val="multilevel"/>
    <w:tmpl w:val="D8246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8" w15:restartNumberingAfterBreak="0">
    <w:nsid w:val="657E5C00"/>
    <w:multiLevelType w:val="multilevel"/>
    <w:tmpl w:val="51CE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20"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950285543">
    <w:abstractNumId w:val="20"/>
  </w:num>
  <w:num w:numId="2" w16cid:durableId="785393824">
    <w:abstractNumId w:val="5"/>
  </w:num>
  <w:num w:numId="3" w16cid:durableId="1494226191">
    <w:abstractNumId w:val="19"/>
  </w:num>
  <w:num w:numId="4" w16cid:durableId="2041857054">
    <w:abstractNumId w:val="15"/>
  </w:num>
  <w:num w:numId="5" w16cid:durableId="929195471">
    <w:abstractNumId w:val="3"/>
  </w:num>
  <w:num w:numId="6" w16cid:durableId="1389768389">
    <w:abstractNumId w:val="11"/>
  </w:num>
  <w:num w:numId="7" w16cid:durableId="14695702">
    <w:abstractNumId w:val="13"/>
  </w:num>
  <w:num w:numId="8" w16cid:durableId="1230462880">
    <w:abstractNumId w:val="10"/>
  </w:num>
  <w:num w:numId="9" w16cid:durableId="165707641">
    <w:abstractNumId w:val="9"/>
  </w:num>
  <w:num w:numId="10" w16cid:durableId="818301832">
    <w:abstractNumId w:val="12"/>
  </w:num>
  <w:num w:numId="11" w16cid:durableId="381945445">
    <w:abstractNumId w:val="6"/>
  </w:num>
  <w:num w:numId="12" w16cid:durableId="918248332">
    <w:abstractNumId w:val="7"/>
  </w:num>
  <w:num w:numId="13" w16cid:durableId="1455517520">
    <w:abstractNumId w:val="1"/>
  </w:num>
  <w:num w:numId="14" w16cid:durableId="459765745">
    <w:abstractNumId w:val="14"/>
  </w:num>
  <w:num w:numId="15" w16cid:durableId="1161039039">
    <w:abstractNumId w:val="4"/>
  </w:num>
  <w:num w:numId="16" w16cid:durableId="891187717">
    <w:abstractNumId w:val="0"/>
  </w:num>
  <w:num w:numId="17" w16cid:durableId="1496799722">
    <w:abstractNumId w:val="8"/>
  </w:num>
  <w:num w:numId="18" w16cid:durableId="330375855">
    <w:abstractNumId w:val="18"/>
  </w:num>
  <w:num w:numId="19" w16cid:durableId="2019304518">
    <w:abstractNumId w:val="16"/>
  </w:num>
  <w:num w:numId="20" w16cid:durableId="788858536">
    <w:abstractNumId w:val="2"/>
  </w:num>
  <w:num w:numId="21" w16cid:durableId="10642539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06DDD"/>
    <w:rsid w:val="00021F61"/>
    <w:rsid w:val="000235CE"/>
    <w:rsid w:val="00036CB5"/>
    <w:rsid w:val="00072238"/>
    <w:rsid w:val="00083FFA"/>
    <w:rsid w:val="000A052A"/>
    <w:rsid w:val="000A1144"/>
    <w:rsid w:val="000A1C4F"/>
    <w:rsid w:val="000B4F2B"/>
    <w:rsid w:val="000C373A"/>
    <w:rsid w:val="000D30D7"/>
    <w:rsid w:val="0010457F"/>
    <w:rsid w:val="00110369"/>
    <w:rsid w:val="001335C7"/>
    <w:rsid w:val="00143642"/>
    <w:rsid w:val="00170983"/>
    <w:rsid w:val="00177BB1"/>
    <w:rsid w:val="001822E1"/>
    <w:rsid w:val="0018423F"/>
    <w:rsid w:val="001874B4"/>
    <w:rsid w:val="001A263E"/>
    <w:rsid w:val="001B3477"/>
    <w:rsid w:val="001C379B"/>
    <w:rsid w:val="001D10AD"/>
    <w:rsid w:val="001D3E33"/>
    <w:rsid w:val="001D4ACD"/>
    <w:rsid w:val="001E2BCB"/>
    <w:rsid w:val="001F12B3"/>
    <w:rsid w:val="001F7DDA"/>
    <w:rsid w:val="002417EA"/>
    <w:rsid w:val="00252A3C"/>
    <w:rsid w:val="00285BFC"/>
    <w:rsid w:val="00297C2E"/>
    <w:rsid w:val="002A5908"/>
    <w:rsid w:val="002A5C5F"/>
    <w:rsid w:val="002D5581"/>
    <w:rsid w:val="002F346F"/>
    <w:rsid w:val="002F792D"/>
    <w:rsid w:val="00313C51"/>
    <w:rsid w:val="00316C93"/>
    <w:rsid w:val="003501EB"/>
    <w:rsid w:val="00367A58"/>
    <w:rsid w:val="00393EBD"/>
    <w:rsid w:val="003A5979"/>
    <w:rsid w:val="003C073F"/>
    <w:rsid w:val="003C632D"/>
    <w:rsid w:val="003D03BA"/>
    <w:rsid w:val="003E27FB"/>
    <w:rsid w:val="003E7AE1"/>
    <w:rsid w:val="004041D3"/>
    <w:rsid w:val="00444190"/>
    <w:rsid w:val="00450350"/>
    <w:rsid w:val="00452F49"/>
    <w:rsid w:val="00456CFA"/>
    <w:rsid w:val="00476B25"/>
    <w:rsid w:val="004777E3"/>
    <w:rsid w:val="00483C5B"/>
    <w:rsid w:val="00486C43"/>
    <w:rsid w:val="00491B88"/>
    <w:rsid w:val="004B3C56"/>
    <w:rsid w:val="004F7E4C"/>
    <w:rsid w:val="00501917"/>
    <w:rsid w:val="00505595"/>
    <w:rsid w:val="00507003"/>
    <w:rsid w:val="00510CDF"/>
    <w:rsid w:val="0052277E"/>
    <w:rsid w:val="005228BC"/>
    <w:rsid w:val="00526354"/>
    <w:rsid w:val="005371B6"/>
    <w:rsid w:val="00542C3E"/>
    <w:rsid w:val="00560314"/>
    <w:rsid w:val="00560A62"/>
    <w:rsid w:val="0056384B"/>
    <w:rsid w:val="00567840"/>
    <w:rsid w:val="00585254"/>
    <w:rsid w:val="00586A4B"/>
    <w:rsid w:val="00594FE1"/>
    <w:rsid w:val="005A1C9F"/>
    <w:rsid w:val="005B10ED"/>
    <w:rsid w:val="005D0958"/>
    <w:rsid w:val="005D1AAA"/>
    <w:rsid w:val="005D51E4"/>
    <w:rsid w:val="005E1018"/>
    <w:rsid w:val="005F6C79"/>
    <w:rsid w:val="00645CA2"/>
    <w:rsid w:val="00654B20"/>
    <w:rsid w:val="006760B4"/>
    <w:rsid w:val="00683114"/>
    <w:rsid w:val="00692180"/>
    <w:rsid w:val="006A0262"/>
    <w:rsid w:val="006A2232"/>
    <w:rsid w:val="006B6D16"/>
    <w:rsid w:val="006C33A4"/>
    <w:rsid w:val="006D1679"/>
    <w:rsid w:val="006D402A"/>
    <w:rsid w:val="006F23AE"/>
    <w:rsid w:val="0072236A"/>
    <w:rsid w:val="00741FB5"/>
    <w:rsid w:val="00744057"/>
    <w:rsid w:val="00745A73"/>
    <w:rsid w:val="0074790C"/>
    <w:rsid w:val="00765A6B"/>
    <w:rsid w:val="00771AE0"/>
    <w:rsid w:val="0078162A"/>
    <w:rsid w:val="00797507"/>
    <w:rsid w:val="007A32AB"/>
    <w:rsid w:val="007A3C04"/>
    <w:rsid w:val="007B4D9B"/>
    <w:rsid w:val="007E4DF2"/>
    <w:rsid w:val="007F3A2D"/>
    <w:rsid w:val="0083169D"/>
    <w:rsid w:val="00834203"/>
    <w:rsid w:val="0088023D"/>
    <w:rsid w:val="00880D4E"/>
    <w:rsid w:val="00880DDB"/>
    <w:rsid w:val="00882182"/>
    <w:rsid w:val="008A0791"/>
    <w:rsid w:val="008B3E25"/>
    <w:rsid w:val="008C7467"/>
    <w:rsid w:val="008D4E33"/>
    <w:rsid w:val="008E23E9"/>
    <w:rsid w:val="008E3259"/>
    <w:rsid w:val="0091259C"/>
    <w:rsid w:val="00973A6F"/>
    <w:rsid w:val="009931F5"/>
    <w:rsid w:val="009A28A7"/>
    <w:rsid w:val="009A4813"/>
    <w:rsid w:val="009A59CE"/>
    <w:rsid w:val="009A7892"/>
    <w:rsid w:val="009D220A"/>
    <w:rsid w:val="009E15FA"/>
    <w:rsid w:val="009F7DDD"/>
    <w:rsid w:val="00A15DF7"/>
    <w:rsid w:val="00A16BB8"/>
    <w:rsid w:val="00A22762"/>
    <w:rsid w:val="00A238A3"/>
    <w:rsid w:val="00A544FD"/>
    <w:rsid w:val="00AB374D"/>
    <w:rsid w:val="00AC5478"/>
    <w:rsid w:val="00AD39B8"/>
    <w:rsid w:val="00AE278F"/>
    <w:rsid w:val="00AF1668"/>
    <w:rsid w:val="00B02E8B"/>
    <w:rsid w:val="00B143DA"/>
    <w:rsid w:val="00B25A57"/>
    <w:rsid w:val="00B33EAB"/>
    <w:rsid w:val="00B63195"/>
    <w:rsid w:val="00B717B0"/>
    <w:rsid w:val="00B75C90"/>
    <w:rsid w:val="00B877B1"/>
    <w:rsid w:val="00BA536C"/>
    <w:rsid w:val="00BD48C3"/>
    <w:rsid w:val="00BE486C"/>
    <w:rsid w:val="00BE665F"/>
    <w:rsid w:val="00BE695B"/>
    <w:rsid w:val="00BF0256"/>
    <w:rsid w:val="00C01BC7"/>
    <w:rsid w:val="00C052D7"/>
    <w:rsid w:val="00C11E70"/>
    <w:rsid w:val="00C27AE5"/>
    <w:rsid w:val="00C8174C"/>
    <w:rsid w:val="00C854BB"/>
    <w:rsid w:val="00CB66A3"/>
    <w:rsid w:val="00CD277B"/>
    <w:rsid w:val="00CE0631"/>
    <w:rsid w:val="00D051D0"/>
    <w:rsid w:val="00D14170"/>
    <w:rsid w:val="00D23D70"/>
    <w:rsid w:val="00D5496D"/>
    <w:rsid w:val="00D6085D"/>
    <w:rsid w:val="00D61086"/>
    <w:rsid w:val="00D61293"/>
    <w:rsid w:val="00D648C4"/>
    <w:rsid w:val="00DB3FED"/>
    <w:rsid w:val="00DD4986"/>
    <w:rsid w:val="00DD4A98"/>
    <w:rsid w:val="00DD7FAF"/>
    <w:rsid w:val="00E01F39"/>
    <w:rsid w:val="00E316E4"/>
    <w:rsid w:val="00E40F82"/>
    <w:rsid w:val="00E8589D"/>
    <w:rsid w:val="00E9187D"/>
    <w:rsid w:val="00EA0220"/>
    <w:rsid w:val="00EB74F1"/>
    <w:rsid w:val="00EE3989"/>
    <w:rsid w:val="00F0124D"/>
    <w:rsid w:val="00F110CD"/>
    <w:rsid w:val="00F31901"/>
    <w:rsid w:val="00F36296"/>
    <w:rsid w:val="00F3704F"/>
    <w:rsid w:val="00F859B7"/>
    <w:rsid w:val="00F8716A"/>
    <w:rsid w:val="00F91A32"/>
    <w:rsid w:val="00FB3EDB"/>
    <w:rsid w:val="00FB6EE5"/>
    <w:rsid w:val="00FC113C"/>
    <w:rsid w:val="00FC1F2B"/>
    <w:rsid w:val="00FE6021"/>
    <w:rsid w:val="00FF4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52128058-ABE6-4F42-AE1A-DDEB1831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uiPriority w:val="1"/>
    <w:qFormat/>
    <w:rsid w:val="001B3477"/>
    <w:pPr>
      <w:spacing w:after="0" w:line="240" w:lineRule="auto"/>
    </w:pPr>
  </w:style>
  <w:style w:type="table" w:styleId="Tabelraster">
    <w:name w:val="Table Grid"/>
    <w:basedOn w:val="Standaardtabel"/>
    <w:uiPriority w:val="39"/>
    <w:rsid w:val="001E2BC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2D55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2D5581"/>
  </w:style>
  <w:style w:type="character" w:customStyle="1" w:styleId="eop">
    <w:name w:val="eop"/>
    <w:basedOn w:val="Standaardalinea-lettertype"/>
    <w:rsid w:val="002D5581"/>
  </w:style>
  <w:style w:type="paragraph" w:styleId="Lijstalinea">
    <w:name w:val="List Paragraph"/>
    <w:basedOn w:val="Standaard"/>
    <w:uiPriority w:val="34"/>
    <w:qFormat/>
    <w:rsid w:val="002D5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186155">
      <w:bodyDiv w:val="1"/>
      <w:marLeft w:val="0"/>
      <w:marRight w:val="0"/>
      <w:marTop w:val="0"/>
      <w:marBottom w:val="0"/>
      <w:divBdr>
        <w:top w:val="none" w:sz="0" w:space="0" w:color="auto"/>
        <w:left w:val="none" w:sz="0" w:space="0" w:color="auto"/>
        <w:bottom w:val="none" w:sz="0" w:space="0" w:color="auto"/>
        <w:right w:val="none" w:sz="0" w:space="0" w:color="auto"/>
      </w:divBdr>
    </w:div>
    <w:div w:id="181699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og.n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vb@sotog.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menschoer.nl" TargetMode="External"/><Relationship Id="rId5" Type="http://schemas.openxmlformats.org/officeDocument/2006/relationships/settings" Target="settings.xml"/><Relationship Id="rId15" Type="http://schemas.openxmlformats.org/officeDocument/2006/relationships/hyperlink" Target="https://www.iemenschoer.nl/onze_school/schoolgids/" TargetMode="External"/><Relationship Id="rId10" Type="http://schemas.openxmlformats.org/officeDocument/2006/relationships/hyperlink" Target="mailto:info@iemenschoer.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sway.com/EsiiwBRqGCIAIpoD?ref=Li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2841</Words>
  <Characters>15627</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 Blok</dc:creator>
  <cp:lastModifiedBy>Daphne Harks</cp:lastModifiedBy>
  <cp:revision>4</cp:revision>
  <dcterms:created xsi:type="dcterms:W3CDTF">2022-12-21T08:03:00Z</dcterms:created>
  <dcterms:modified xsi:type="dcterms:W3CDTF">2022-12-21T11:23:00Z</dcterms:modified>
</cp:coreProperties>
</file>